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414"/>
        <w:gridCol w:w="324"/>
        <w:gridCol w:w="4536"/>
        <w:gridCol w:w="324"/>
        <w:gridCol w:w="1321"/>
        <w:gridCol w:w="1685"/>
        <w:gridCol w:w="324"/>
      </w:tblGrid>
      <w:tr w:rsidR="00847195" w:rsidRPr="006C2735" w14:paraId="7D1BDF03" w14:textId="77777777" w:rsidTr="00E1253C">
        <w:trPr>
          <w:gridAfter w:val="1"/>
          <w:wAfter w:w="324" w:type="dxa"/>
          <w:trHeight w:val="563"/>
          <w:jc w:val="center"/>
        </w:trPr>
        <w:tc>
          <w:tcPr>
            <w:tcW w:w="8604" w:type="dxa"/>
            <w:gridSpan w:val="6"/>
          </w:tcPr>
          <w:p w14:paraId="7D02CA01" w14:textId="77777777" w:rsidR="001230B9" w:rsidRPr="006C2735" w:rsidRDefault="001230B9" w:rsidP="00847195">
            <w:pPr>
              <w:pStyle w:val="Default"/>
              <w:jc w:val="right"/>
              <w:rPr>
                <w:b/>
                <w:bCs/>
                <w:color w:val="auto"/>
                <w:sz w:val="19"/>
                <w:szCs w:val="19"/>
              </w:rPr>
            </w:pPr>
          </w:p>
          <w:p w14:paraId="6F0C7070" w14:textId="77777777" w:rsidR="001230B9" w:rsidRPr="006C2735" w:rsidRDefault="001230B9" w:rsidP="00847195">
            <w:pPr>
              <w:pStyle w:val="Default"/>
              <w:jc w:val="right"/>
              <w:rPr>
                <w:b/>
                <w:bCs/>
                <w:color w:val="auto"/>
                <w:sz w:val="19"/>
                <w:szCs w:val="19"/>
              </w:rPr>
            </w:pPr>
          </w:p>
          <w:p w14:paraId="4B425E11" w14:textId="77777777" w:rsidR="001230B9" w:rsidRPr="006C2735" w:rsidRDefault="001230B9" w:rsidP="00847195">
            <w:pPr>
              <w:pStyle w:val="Default"/>
              <w:jc w:val="right"/>
              <w:rPr>
                <w:b/>
                <w:bCs/>
                <w:color w:val="auto"/>
                <w:sz w:val="19"/>
                <w:szCs w:val="19"/>
              </w:rPr>
            </w:pPr>
          </w:p>
          <w:p w14:paraId="4C1F82E0" w14:textId="77777777" w:rsidR="001230B9" w:rsidRPr="006C2735" w:rsidRDefault="001230B9" w:rsidP="00847195">
            <w:pPr>
              <w:pStyle w:val="Default"/>
              <w:jc w:val="right"/>
              <w:rPr>
                <w:b/>
                <w:bCs/>
                <w:color w:val="auto"/>
                <w:sz w:val="19"/>
                <w:szCs w:val="19"/>
              </w:rPr>
            </w:pPr>
          </w:p>
          <w:p w14:paraId="6FEC96E6" w14:textId="77777777" w:rsidR="001230B9" w:rsidRPr="006C2735" w:rsidRDefault="001230B9" w:rsidP="00847195">
            <w:pPr>
              <w:pStyle w:val="Default"/>
              <w:jc w:val="right"/>
              <w:rPr>
                <w:b/>
                <w:bCs/>
                <w:color w:val="auto"/>
                <w:sz w:val="19"/>
                <w:szCs w:val="19"/>
              </w:rPr>
            </w:pPr>
          </w:p>
          <w:p w14:paraId="6265F95A" w14:textId="77777777" w:rsidR="00847195" w:rsidRPr="006C2735" w:rsidRDefault="00847195" w:rsidP="00847195">
            <w:pPr>
              <w:pStyle w:val="Default"/>
              <w:jc w:val="right"/>
              <w:rPr>
                <w:color w:val="auto"/>
                <w:sz w:val="19"/>
                <w:szCs w:val="19"/>
              </w:rPr>
            </w:pPr>
            <w:r w:rsidRPr="006C2735">
              <w:rPr>
                <w:b/>
                <w:bCs/>
                <w:color w:val="auto"/>
                <w:sz w:val="19"/>
                <w:szCs w:val="19"/>
              </w:rPr>
              <w:t>FORM NO. MRF 3</w:t>
            </w:r>
          </w:p>
        </w:tc>
      </w:tr>
      <w:tr w:rsidR="006446D8" w:rsidRPr="006C2735" w14:paraId="1DA60C2A" w14:textId="77777777" w:rsidTr="00E1253C">
        <w:trPr>
          <w:gridAfter w:val="1"/>
          <w:wAfter w:w="324" w:type="dxa"/>
          <w:trHeight w:val="563"/>
          <w:jc w:val="center"/>
        </w:trPr>
        <w:tc>
          <w:tcPr>
            <w:tcW w:w="8604" w:type="dxa"/>
            <w:gridSpan w:val="6"/>
          </w:tcPr>
          <w:p w14:paraId="314776D1" w14:textId="77777777" w:rsidR="006446D8" w:rsidRPr="006C2735" w:rsidRDefault="006446D8" w:rsidP="00847195">
            <w:pPr>
              <w:pStyle w:val="Default"/>
              <w:jc w:val="center"/>
              <w:rPr>
                <w:color w:val="auto"/>
                <w:sz w:val="19"/>
                <w:szCs w:val="19"/>
              </w:rPr>
            </w:pPr>
            <w:r w:rsidRPr="006C2735">
              <w:rPr>
                <w:b/>
                <w:bCs/>
                <w:color w:val="auto"/>
                <w:sz w:val="19"/>
                <w:szCs w:val="19"/>
              </w:rPr>
              <w:t>THE MINING ACT, 2010</w:t>
            </w:r>
          </w:p>
        </w:tc>
      </w:tr>
      <w:tr w:rsidR="006446D8" w:rsidRPr="006C2735" w14:paraId="18712845" w14:textId="77777777" w:rsidTr="00E1253C">
        <w:trPr>
          <w:gridAfter w:val="1"/>
          <w:wAfter w:w="324" w:type="dxa"/>
          <w:trHeight w:val="563"/>
          <w:jc w:val="center"/>
        </w:trPr>
        <w:tc>
          <w:tcPr>
            <w:tcW w:w="8604" w:type="dxa"/>
            <w:gridSpan w:val="6"/>
          </w:tcPr>
          <w:p w14:paraId="062D71BE" w14:textId="77777777" w:rsidR="006446D8" w:rsidRPr="006C2735" w:rsidRDefault="006446D8" w:rsidP="00847195">
            <w:pPr>
              <w:pStyle w:val="Default"/>
              <w:jc w:val="center"/>
              <w:rPr>
                <w:color w:val="auto"/>
                <w:sz w:val="19"/>
                <w:szCs w:val="19"/>
              </w:rPr>
            </w:pPr>
            <w:r w:rsidRPr="006C2735">
              <w:rPr>
                <w:b/>
                <w:bCs/>
                <w:color w:val="auto"/>
                <w:sz w:val="19"/>
                <w:szCs w:val="19"/>
              </w:rPr>
              <w:t>THE MINING (MINERAL RIGHTS) REGULATIONS, 2010</w:t>
            </w:r>
          </w:p>
        </w:tc>
      </w:tr>
      <w:tr w:rsidR="006446D8" w:rsidRPr="006C2735" w14:paraId="716B0F85" w14:textId="77777777" w:rsidTr="00E1253C">
        <w:trPr>
          <w:gridAfter w:val="1"/>
          <w:wAfter w:w="324" w:type="dxa"/>
          <w:trHeight w:val="563"/>
          <w:jc w:val="center"/>
        </w:trPr>
        <w:tc>
          <w:tcPr>
            <w:tcW w:w="8604" w:type="dxa"/>
            <w:gridSpan w:val="6"/>
          </w:tcPr>
          <w:p w14:paraId="482292EB" w14:textId="77777777" w:rsidR="006446D8" w:rsidRPr="006C2735" w:rsidRDefault="006446D8" w:rsidP="00847195">
            <w:pPr>
              <w:pStyle w:val="Default"/>
              <w:jc w:val="center"/>
              <w:rPr>
                <w:color w:val="auto"/>
                <w:sz w:val="19"/>
                <w:szCs w:val="19"/>
              </w:rPr>
            </w:pPr>
            <w:r w:rsidRPr="006C2735">
              <w:rPr>
                <w:b/>
                <w:bCs/>
                <w:color w:val="auto"/>
                <w:sz w:val="19"/>
                <w:szCs w:val="19"/>
              </w:rPr>
              <w:t>APPLICATION FOR SPECIAL MINING LICENCE OR MINING LICENCE UNDER DIVISION “B”</w:t>
            </w:r>
          </w:p>
        </w:tc>
      </w:tr>
      <w:tr w:rsidR="006446D8" w:rsidRPr="006C2735" w14:paraId="1E65417B" w14:textId="77777777" w:rsidTr="00E1253C">
        <w:trPr>
          <w:gridAfter w:val="1"/>
          <w:wAfter w:w="324" w:type="dxa"/>
          <w:trHeight w:val="563"/>
          <w:jc w:val="center"/>
        </w:trPr>
        <w:tc>
          <w:tcPr>
            <w:tcW w:w="8604" w:type="dxa"/>
            <w:gridSpan w:val="6"/>
          </w:tcPr>
          <w:p w14:paraId="333F4C77" w14:textId="77777777" w:rsidR="006446D8" w:rsidRPr="006C2735" w:rsidRDefault="006446D8" w:rsidP="00847195">
            <w:pPr>
              <w:pStyle w:val="Default"/>
              <w:rPr>
                <w:color w:val="auto"/>
                <w:sz w:val="12"/>
                <w:szCs w:val="12"/>
              </w:rPr>
            </w:pPr>
            <w:r w:rsidRPr="006C2735">
              <w:rPr>
                <w:color w:val="auto"/>
                <w:sz w:val="19"/>
                <w:szCs w:val="19"/>
              </w:rPr>
              <w:t>The Applicant(s) hereby apply (applies) to the Minister in accordance with the Mining Act, 2010</w:t>
            </w:r>
            <w:r w:rsidRPr="006C2735">
              <w:rPr>
                <w:color w:val="auto"/>
                <w:sz w:val="20"/>
                <w:szCs w:val="20"/>
                <w:vertAlign w:val="superscript"/>
              </w:rPr>
              <w:t xml:space="preserve">1 </w:t>
            </w:r>
          </w:p>
        </w:tc>
      </w:tr>
      <w:tr w:rsidR="006446D8" w:rsidRPr="006C2735" w14:paraId="495E38A5" w14:textId="77777777" w:rsidTr="00E1253C">
        <w:trPr>
          <w:gridAfter w:val="1"/>
          <w:wAfter w:w="324" w:type="dxa"/>
          <w:trHeight w:val="563"/>
          <w:jc w:val="center"/>
        </w:trPr>
        <w:tc>
          <w:tcPr>
            <w:tcW w:w="414" w:type="dxa"/>
          </w:tcPr>
          <w:p w14:paraId="2D8DD3C4"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1. </w:t>
            </w:r>
          </w:p>
        </w:tc>
        <w:tc>
          <w:tcPr>
            <w:tcW w:w="4860" w:type="dxa"/>
            <w:gridSpan w:val="2"/>
          </w:tcPr>
          <w:p w14:paraId="5A40009A" w14:textId="198CE9F4" w:rsidR="006446D8" w:rsidRPr="00006517" w:rsidRDefault="006446D8" w:rsidP="00E1253C">
            <w:pPr>
              <w:pStyle w:val="Default"/>
              <w:rPr>
                <w:b/>
                <w:bCs/>
                <w:color w:val="auto"/>
                <w:sz w:val="19"/>
                <w:szCs w:val="19"/>
              </w:rPr>
            </w:pPr>
            <w:r w:rsidRPr="006C2735">
              <w:rPr>
                <w:color w:val="auto"/>
                <w:sz w:val="19"/>
                <w:szCs w:val="19"/>
              </w:rPr>
              <w:t>Name</w:t>
            </w:r>
            <w:r w:rsidR="00E1253C" w:rsidRPr="006C2735">
              <w:rPr>
                <w:color w:val="auto"/>
                <w:sz w:val="19"/>
                <w:szCs w:val="19"/>
              </w:rPr>
              <w:t>,</w:t>
            </w:r>
            <w:r w:rsidRPr="006C2735">
              <w:rPr>
                <w:color w:val="auto"/>
                <w:sz w:val="19"/>
                <w:szCs w:val="19"/>
              </w:rPr>
              <w:t xml:space="preserve"> </w:t>
            </w:r>
            <w:r w:rsidR="00E1253C" w:rsidRPr="006C2735">
              <w:rPr>
                <w:color w:val="auto"/>
                <w:sz w:val="19"/>
                <w:szCs w:val="19"/>
              </w:rPr>
              <w:t xml:space="preserve">Postal </w:t>
            </w:r>
            <w:r w:rsidRPr="006C2735">
              <w:rPr>
                <w:color w:val="auto"/>
                <w:sz w:val="19"/>
                <w:szCs w:val="19"/>
              </w:rPr>
              <w:t>Address</w:t>
            </w:r>
            <w:r w:rsidR="00E1253C" w:rsidRPr="006C2735">
              <w:rPr>
                <w:color w:val="auto"/>
                <w:sz w:val="19"/>
                <w:szCs w:val="19"/>
              </w:rPr>
              <w:t>, Telephone and E-mail</w:t>
            </w:r>
            <w:r w:rsidRPr="006C2735">
              <w:rPr>
                <w:color w:val="auto"/>
                <w:sz w:val="19"/>
                <w:szCs w:val="19"/>
              </w:rPr>
              <w:t xml:space="preserve"> of </w:t>
            </w:r>
            <w:r w:rsidR="00006517" w:rsidRPr="006C2735">
              <w:rPr>
                <w:color w:val="auto"/>
                <w:sz w:val="19"/>
                <w:szCs w:val="19"/>
              </w:rPr>
              <w:t>company,</w:t>
            </w:r>
            <w:r w:rsidR="00006517">
              <w:rPr>
                <w:color w:val="auto"/>
                <w:sz w:val="19"/>
                <w:szCs w:val="19"/>
              </w:rPr>
              <w:t xml:space="preserve"> </w:t>
            </w:r>
            <w:r w:rsidR="00006517" w:rsidRPr="006C2735">
              <w:rPr>
                <w:color w:val="auto"/>
                <w:sz w:val="19"/>
                <w:szCs w:val="19"/>
              </w:rPr>
              <w:t>or</w:t>
            </w:r>
            <w:r w:rsidRPr="006C2735">
              <w:rPr>
                <w:color w:val="auto"/>
                <w:sz w:val="19"/>
                <w:szCs w:val="19"/>
              </w:rPr>
              <w:t xml:space="preserve"> any other Body </w:t>
            </w:r>
            <w:r w:rsidR="00006517" w:rsidRPr="006C2735">
              <w:rPr>
                <w:color w:val="auto"/>
                <w:sz w:val="19"/>
                <w:szCs w:val="19"/>
              </w:rPr>
              <w:t xml:space="preserve">Corporate </w:t>
            </w:r>
            <w:r w:rsidR="00006517" w:rsidRPr="00006517">
              <w:rPr>
                <w:b/>
                <w:bCs/>
                <w:color w:val="auto"/>
                <w:sz w:val="19"/>
                <w:szCs w:val="19"/>
              </w:rPr>
              <w:t>CNBM MINING INVESTMENT COMPANY LIMITED, P.O. Box 15628, ARUSHA</w:t>
            </w:r>
          </w:p>
          <w:p w14:paraId="3501D601" w14:textId="430CB9C8" w:rsidR="00006517" w:rsidRPr="006C2735" w:rsidRDefault="00006517" w:rsidP="00E1253C">
            <w:pPr>
              <w:pStyle w:val="Default"/>
              <w:rPr>
                <w:color w:val="auto"/>
                <w:sz w:val="19"/>
                <w:szCs w:val="19"/>
              </w:rPr>
            </w:pPr>
          </w:p>
        </w:tc>
        <w:tc>
          <w:tcPr>
            <w:tcW w:w="1645" w:type="dxa"/>
            <w:gridSpan w:val="2"/>
          </w:tcPr>
          <w:p w14:paraId="227BA900" w14:textId="77777777" w:rsidR="006446D8" w:rsidRPr="006C2735" w:rsidRDefault="006446D8" w:rsidP="00847195">
            <w:pPr>
              <w:pStyle w:val="Default"/>
              <w:rPr>
                <w:color w:val="auto"/>
              </w:rPr>
            </w:pPr>
          </w:p>
        </w:tc>
        <w:tc>
          <w:tcPr>
            <w:tcW w:w="1685" w:type="dxa"/>
          </w:tcPr>
          <w:p w14:paraId="7D0F2729" w14:textId="77777777" w:rsidR="006446D8" w:rsidRPr="006C2735" w:rsidRDefault="006446D8" w:rsidP="00847195">
            <w:pPr>
              <w:pStyle w:val="Default"/>
              <w:rPr>
                <w:color w:val="auto"/>
              </w:rPr>
            </w:pPr>
          </w:p>
        </w:tc>
      </w:tr>
      <w:tr w:rsidR="006446D8" w:rsidRPr="006C2735" w14:paraId="5EB9391E" w14:textId="77777777" w:rsidTr="00E1253C">
        <w:trPr>
          <w:gridAfter w:val="1"/>
          <w:wAfter w:w="324" w:type="dxa"/>
          <w:trHeight w:val="563"/>
          <w:jc w:val="center"/>
        </w:trPr>
        <w:tc>
          <w:tcPr>
            <w:tcW w:w="414" w:type="dxa"/>
          </w:tcPr>
          <w:p w14:paraId="3EAFE962"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2. </w:t>
            </w:r>
          </w:p>
        </w:tc>
        <w:tc>
          <w:tcPr>
            <w:tcW w:w="4860" w:type="dxa"/>
            <w:gridSpan w:val="2"/>
          </w:tcPr>
          <w:p w14:paraId="7D992D77" w14:textId="29295D2C" w:rsidR="006446D8" w:rsidRPr="006C2735" w:rsidRDefault="006446D8" w:rsidP="00847195">
            <w:pPr>
              <w:pStyle w:val="Default"/>
              <w:rPr>
                <w:color w:val="auto"/>
                <w:sz w:val="19"/>
                <w:szCs w:val="19"/>
              </w:rPr>
            </w:pPr>
            <w:r w:rsidRPr="006C2735">
              <w:rPr>
                <w:color w:val="auto"/>
                <w:sz w:val="19"/>
                <w:szCs w:val="19"/>
              </w:rPr>
              <w:t>(a) Type of Mineral Right</w:t>
            </w:r>
            <w:r w:rsidR="00006517">
              <w:rPr>
                <w:color w:val="auto"/>
                <w:sz w:val="19"/>
                <w:szCs w:val="19"/>
              </w:rPr>
              <w:t xml:space="preserve"> </w:t>
            </w:r>
            <w:r w:rsidR="00006517" w:rsidRPr="00006517">
              <w:rPr>
                <w:b/>
                <w:bCs/>
                <w:color w:val="auto"/>
                <w:sz w:val="19"/>
                <w:szCs w:val="19"/>
              </w:rPr>
              <w:t>MINING LICENCE (ML)-GRAPHITE</w:t>
            </w:r>
          </w:p>
        </w:tc>
        <w:tc>
          <w:tcPr>
            <w:tcW w:w="1645" w:type="dxa"/>
            <w:gridSpan w:val="2"/>
          </w:tcPr>
          <w:p w14:paraId="78721867" w14:textId="77777777" w:rsidR="006446D8" w:rsidRPr="006C2735" w:rsidRDefault="006446D8" w:rsidP="00847195">
            <w:pPr>
              <w:pStyle w:val="Default"/>
              <w:rPr>
                <w:color w:val="auto"/>
              </w:rPr>
            </w:pPr>
          </w:p>
        </w:tc>
        <w:tc>
          <w:tcPr>
            <w:tcW w:w="1685" w:type="dxa"/>
          </w:tcPr>
          <w:p w14:paraId="4C1F1018" w14:textId="77777777" w:rsidR="006446D8" w:rsidRPr="006C2735" w:rsidRDefault="006446D8" w:rsidP="00847195">
            <w:pPr>
              <w:pStyle w:val="Default"/>
              <w:rPr>
                <w:color w:val="auto"/>
              </w:rPr>
            </w:pPr>
          </w:p>
        </w:tc>
      </w:tr>
      <w:tr w:rsidR="006446D8" w:rsidRPr="006C2735" w14:paraId="090F217B" w14:textId="77777777" w:rsidTr="00E1253C">
        <w:trPr>
          <w:gridAfter w:val="1"/>
          <w:wAfter w:w="324" w:type="dxa"/>
          <w:trHeight w:val="563"/>
          <w:jc w:val="center"/>
        </w:trPr>
        <w:tc>
          <w:tcPr>
            <w:tcW w:w="414" w:type="dxa"/>
          </w:tcPr>
          <w:p w14:paraId="02D109EC" w14:textId="77777777" w:rsidR="006446D8" w:rsidRPr="006C2735" w:rsidRDefault="006446D8" w:rsidP="00847195">
            <w:pPr>
              <w:pStyle w:val="Default"/>
              <w:rPr>
                <w:color w:val="auto"/>
              </w:rPr>
            </w:pPr>
          </w:p>
        </w:tc>
        <w:tc>
          <w:tcPr>
            <w:tcW w:w="4860" w:type="dxa"/>
            <w:gridSpan w:val="2"/>
          </w:tcPr>
          <w:p w14:paraId="287643EE" w14:textId="202CA1B7" w:rsidR="006446D8" w:rsidRPr="00006517" w:rsidRDefault="006446D8" w:rsidP="00847195">
            <w:pPr>
              <w:pStyle w:val="Default"/>
              <w:rPr>
                <w:color w:val="auto"/>
                <w:sz w:val="12"/>
                <w:szCs w:val="12"/>
              </w:rPr>
            </w:pPr>
            <w:r w:rsidRPr="006C2735">
              <w:rPr>
                <w:color w:val="auto"/>
                <w:sz w:val="19"/>
                <w:szCs w:val="19"/>
              </w:rPr>
              <w:t xml:space="preserve">(b) </w:t>
            </w:r>
            <w:r w:rsidRPr="00006517">
              <w:rPr>
                <w:color w:val="auto"/>
                <w:sz w:val="19"/>
                <w:szCs w:val="19"/>
              </w:rPr>
              <w:t>Duration</w:t>
            </w:r>
            <w:r w:rsidR="00006517" w:rsidRPr="00006517">
              <w:rPr>
                <w:color w:val="auto"/>
                <w:sz w:val="19"/>
                <w:szCs w:val="19"/>
              </w:rPr>
              <w:t xml:space="preserve"> </w:t>
            </w:r>
            <w:r w:rsidR="00006517">
              <w:rPr>
                <w:color w:val="auto"/>
                <w:sz w:val="19"/>
                <w:szCs w:val="19"/>
              </w:rPr>
              <w:t xml:space="preserve"> </w:t>
            </w:r>
            <w:r w:rsidR="00006517">
              <w:rPr>
                <w:b/>
                <w:bCs/>
                <w:color w:val="auto"/>
                <w:sz w:val="19"/>
                <w:szCs w:val="19"/>
              </w:rPr>
              <w:t xml:space="preserve"> 10 YEARS</w:t>
            </w:r>
            <w:r w:rsidRPr="00006517">
              <w:rPr>
                <w:b/>
                <w:bCs/>
                <w:color w:val="auto"/>
                <w:sz w:val="12"/>
                <w:szCs w:val="12"/>
              </w:rPr>
              <w:t xml:space="preserve"> </w:t>
            </w:r>
            <w:r w:rsidR="00006517" w:rsidRPr="00006517">
              <w:rPr>
                <w:b/>
                <w:bCs/>
                <w:color w:val="auto"/>
                <w:sz w:val="12"/>
                <w:szCs w:val="12"/>
              </w:rPr>
              <w:t xml:space="preserve"> </w:t>
            </w:r>
            <w:r w:rsidR="00006517">
              <w:rPr>
                <w:color w:val="auto"/>
                <w:sz w:val="12"/>
                <w:szCs w:val="12"/>
              </w:rPr>
              <w:t xml:space="preserve">                      </w:t>
            </w:r>
          </w:p>
        </w:tc>
        <w:tc>
          <w:tcPr>
            <w:tcW w:w="1645" w:type="dxa"/>
            <w:gridSpan w:val="2"/>
          </w:tcPr>
          <w:p w14:paraId="5C18C6D8" w14:textId="77777777" w:rsidR="006446D8" w:rsidRPr="006C2735" w:rsidRDefault="006446D8" w:rsidP="00847195">
            <w:pPr>
              <w:pStyle w:val="Default"/>
              <w:rPr>
                <w:color w:val="auto"/>
              </w:rPr>
            </w:pPr>
          </w:p>
        </w:tc>
        <w:tc>
          <w:tcPr>
            <w:tcW w:w="1685" w:type="dxa"/>
          </w:tcPr>
          <w:p w14:paraId="3D9144F4" w14:textId="77777777" w:rsidR="006446D8" w:rsidRPr="006C2735" w:rsidRDefault="006446D8" w:rsidP="00847195">
            <w:pPr>
              <w:pStyle w:val="Default"/>
              <w:rPr>
                <w:color w:val="auto"/>
              </w:rPr>
            </w:pPr>
          </w:p>
        </w:tc>
      </w:tr>
      <w:tr w:rsidR="006446D8" w:rsidRPr="006C2735" w14:paraId="1D51F523" w14:textId="77777777" w:rsidTr="00E1253C">
        <w:trPr>
          <w:gridAfter w:val="1"/>
          <w:wAfter w:w="324" w:type="dxa"/>
          <w:trHeight w:val="563"/>
          <w:jc w:val="center"/>
        </w:trPr>
        <w:tc>
          <w:tcPr>
            <w:tcW w:w="414" w:type="dxa"/>
          </w:tcPr>
          <w:p w14:paraId="2484212F"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3. </w:t>
            </w:r>
          </w:p>
        </w:tc>
        <w:tc>
          <w:tcPr>
            <w:tcW w:w="4860" w:type="dxa"/>
            <w:gridSpan w:val="2"/>
          </w:tcPr>
          <w:p w14:paraId="7BF9D612" w14:textId="6F44EC44" w:rsidR="006446D8" w:rsidRPr="00006517" w:rsidRDefault="00E400C1" w:rsidP="00E400C1">
            <w:pPr>
              <w:pStyle w:val="Default"/>
              <w:ind w:left="720" w:hanging="720"/>
              <w:rPr>
                <w:color w:val="auto"/>
                <w:sz w:val="12"/>
                <w:szCs w:val="12"/>
              </w:rPr>
            </w:pPr>
            <w:r w:rsidRPr="006C2735">
              <w:rPr>
                <w:color w:val="auto"/>
                <w:sz w:val="19"/>
                <w:szCs w:val="19"/>
              </w:rPr>
              <w:t>Type of Mineral</w:t>
            </w:r>
            <w:r w:rsidR="003013E2" w:rsidRPr="006C2735">
              <w:rPr>
                <w:color w:val="auto"/>
                <w:sz w:val="19"/>
                <w:szCs w:val="19"/>
              </w:rPr>
              <w:t>(</w:t>
            </w:r>
            <w:proofErr w:type="gramStart"/>
            <w:r w:rsidR="00006517" w:rsidRPr="006C2735">
              <w:rPr>
                <w:color w:val="auto"/>
                <w:sz w:val="19"/>
                <w:szCs w:val="19"/>
              </w:rPr>
              <w:t>s)</w:t>
            </w:r>
            <w:r w:rsidR="00006517" w:rsidRPr="006C2735">
              <w:rPr>
                <w:color w:val="auto"/>
                <w:sz w:val="20"/>
                <w:szCs w:val="20"/>
                <w:vertAlign w:val="superscript"/>
              </w:rPr>
              <w:t xml:space="preserve"> </w:t>
            </w:r>
            <w:r w:rsidR="00006517">
              <w:rPr>
                <w:color w:val="auto"/>
                <w:sz w:val="20"/>
                <w:szCs w:val="20"/>
                <w:vertAlign w:val="superscript"/>
              </w:rPr>
              <w:t xml:space="preserve"> </w:t>
            </w:r>
            <w:r w:rsidR="00006517" w:rsidRPr="00006517">
              <w:rPr>
                <w:b/>
                <w:bCs/>
                <w:color w:val="auto"/>
                <w:sz w:val="20"/>
                <w:szCs w:val="20"/>
              </w:rPr>
              <w:t>GRAPHITE</w:t>
            </w:r>
            <w:proofErr w:type="gramEnd"/>
          </w:p>
        </w:tc>
        <w:tc>
          <w:tcPr>
            <w:tcW w:w="1645" w:type="dxa"/>
            <w:gridSpan w:val="2"/>
          </w:tcPr>
          <w:p w14:paraId="3A96741D" w14:textId="77777777" w:rsidR="006446D8" w:rsidRPr="006C2735" w:rsidRDefault="006446D8" w:rsidP="00847195">
            <w:pPr>
              <w:pStyle w:val="Default"/>
              <w:rPr>
                <w:color w:val="auto"/>
              </w:rPr>
            </w:pPr>
          </w:p>
        </w:tc>
        <w:tc>
          <w:tcPr>
            <w:tcW w:w="1685" w:type="dxa"/>
          </w:tcPr>
          <w:p w14:paraId="38F154E0" w14:textId="77777777" w:rsidR="006446D8" w:rsidRPr="006C2735" w:rsidRDefault="006446D8" w:rsidP="00847195">
            <w:pPr>
              <w:pStyle w:val="Default"/>
              <w:rPr>
                <w:color w:val="auto"/>
              </w:rPr>
            </w:pPr>
          </w:p>
        </w:tc>
      </w:tr>
      <w:tr w:rsidR="006446D8" w:rsidRPr="006C2735" w14:paraId="13D65468" w14:textId="77777777" w:rsidTr="00E1253C">
        <w:trPr>
          <w:gridAfter w:val="1"/>
          <w:wAfter w:w="324" w:type="dxa"/>
          <w:trHeight w:val="563"/>
          <w:jc w:val="center"/>
        </w:trPr>
        <w:tc>
          <w:tcPr>
            <w:tcW w:w="414" w:type="dxa"/>
          </w:tcPr>
          <w:p w14:paraId="6C35F86F"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4. </w:t>
            </w:r>
          </w:p>
        </w:tc>
        <w:tc>
          <w:tcPr>
            <w:tcW w:w="4860" w:type="dxa"/>
            <w:gridSpan w:val="2"/>
          </w:tcPr>
          <w:p w14:paraId="6D88A76B" w14:textId="331A3AEB" w:rsidR="006446D8" w:rsidRPr="00006517" w:rsidRDefault="006446D8" w:rsidP="00847195">
            <w:pPr>
              <w:pStyle w:val="Default"/>
              <w:rPr>
                <w:color w:val="auto"/>
                <w:sz w:val="12"/>
                <w:szCs w:val="12"/>
              </w:rPr>
            </w:pPr>
            <w:r w:rsidRPr="006C2735">
              <w:rPr>
                <w:color w:val="auto"/>
                <w:sz w:val="19"/>
                <w:szCs w:val="19"/>
              </w:rPr>
              <w:t>Locality, Size and Coordinates (attach plan)</w:t>
            </w:r>
            <w:r w:rsidR="003013E2" w:rsidRPr="006C2735">
              <w:rPr>
                <w:color w:val="auto"/>
                <w:sz w:val="20"/>
                <w:szCs w:val="20"/>
                <w:vertAlign w:val="superscript"/>
              </w:rPr>
              <w:t>3</w:t>
            </w:r>
            <w:r w:rsidR="00006517">
              <w:rPr>
                <w:color w:val="auto"/>
                <w:sz w:val="20"/>
                <w:szCs w:val="20"/>
              </w:rPr>
              <w:t xml:space="preserve"> </w:t>
            </w:r>
            <w:r w:rsidR="00006517" w:rsidRPr="00006517">
              <w:rPr>
                <w:b/>
                <w:bCs/>
                <w:color w:val="auto"/>
                <w:sz w:val="20"/>
                <w:szCs w:val="20"/>
              </w:rPr>
              <w:t>(ATTACHED)</w:t>
            </w:r>
          </w:p>
        </w:tc>
        <w:tc>
          <w:tcPr>
            <w:tcW w:w="1645" w:type="dxa"/>
            <w:gridSpan w:val="2"/>
          </w:tcPr>
          <w:p w14:paraId="2E8B9FB2" w14:textId="77777777" w:rsidR="006446D8" w:rsidRPr="006C2735" w:rsidRDefault="006446D8" w:rsidP="00847195">
            <w:pPr>
              <w:pStyle w:val="Default"/>
              <w:rPr>
                <w:color w:val="auto"/>
              </w:rPr>
            </w:pPr>
          </w:p>
        </w:tc>
        <w:tc>
          <w:tcPr>
            <w:tcW w:w="1685" w:type="dxa"/>
          </w:tcPr>
          <w:p w14:paraId="3D7A31D4" w14:textId="77777777" w:rsidR="006446D8" w:rsidRPr="006C2735" w:rsidRDefault="006446D8" w:rsidP="00847195">
            <w:pPr>
              <w:pStyle w:val="Default"/>
              <w:rPr>
                <w:color w:val="auto"/>
              </w:rPr>
            </w:pPr>
          </w:p>
        </w:tc>
      </w:tr>
      <w:tr w:rsidR="006446D8" w:rsidRPr="006C2735" w14:paraId="16E4D50A" w14:textId="77777777" w:rsidTr="00E1253C">
        <w:trPr>
          <w:gridAfter w:val="1"/>
          <w:wAfter w:w="324" w:type="dxa"/>
          <w:trHeight w:val="563"/>
          <w:jc w:val="center"/>
        </w:trPr>
        <w:tc>
          <w:tcPr>
            <w:tcW w:w="414" w:type="dxa"/>
          </w:tcPr>
          <w:p w14:paraId="2070CAB6" w14:textId="77777777" w:rsidR="006446D8" w:rsidRPr="006C2735" w:rsidRDefault="006446D8" w:rsidP="00847195">
            <w:pPr>
              <w:pStyle w:val="Default"/>
              <w:rPr>
                <w:color w:val="auto"/>
              </w:rPr>
            </w:pPr>
          </w:p>
        </w:tc>
        <w:tc>
          <w:tcPr>
            <w:tcW w:w="4860" w:type="dxa"/>
            <w:gridSpan w:val="2"/>
          </w:tcPr>
          <w:p w14:paraId="221D730C" w14:textId="4ED2C636" w:rsidR="006446D8" w:rsidRPr="006C2735" w:rsidRDefault="006446D8" w:rsidP="00847195">
            <w:pPr>
              <w:pStyle w:val="Default"/>
              <w:rPr>
                <w:color w:val="auto"/>
                <w:sz w:val="19"/>
                <w:szCs w:val="19"/>
              </w:rPr>
            </w:pPr>
            <w:r w:rsidRPr="006C2735">
              <w:rPr>
                <w:color w:val="auto"/>
                <w:sz w:val="19"/>
                <w:szCs w:val="19"/>
              </w:rPr>
              <w:t xml:space="preserve">(a) Locality </w:t>
            </w:r>
            <w:r w:rsidR="00006517" w:rsidRPr="00006517">
              <w:rPr>
                <w:b/>
                <w:bCs/>
                <w:color w:val="auto"/>
                <w:sz w:val="19"/>
                <w:szCs w:val="19"/>
              </w:rPr>
              <w:t>SIMANJIRO</w:t>
            </w:r>
          </w:p>
        </w:tc>
        <w:tc>
          <w:tcPr>
            <w:tcW w:w="1645" w:type="dxa"/>
            <w:gridSpan w:val="2"/>
          </w:tcPr>
          <w:p w14:paraId="5ED35F69" w14:textId="77777777" w:rsidR="006446D8" w:rsidRPr="006C2735" w:rsidRDefault="006446D8" w:rsidP="00847195">
            <w:pPr>
              <w:pStyle w:val="Default"/>
              <w:rPr>
                <w:color w:val="auto"/>
              </w:rPr>
            </w:pPr>
          </w:p>
        </w:tc>
        <w:tc>
          <w:tcPr>
            <w:tcW w:w="1685" w:type="dxa"/>
          </w:tcPr>
          <w:p w14:paraId="6E0026FE" w14:textId="77777777" w:rsidR="006446D8" w:rsidRPr="006C2735" w:rsidRDefault="006446D8" w:rsidP="00847195">
            <w:pPr>
              <w:pStyle w:val="Default"/>
              <w:rPr>
                <w:color w:val="auto"/>
              </w:rPr>
            </w:pPr>
          </w:p>
        </w:tc>
      </w:tr>
      <w:tr w:rsidR="006446D8" w:rsidRPr="006C2735" w14:paraId="37D76D42" w14:textId="77777777" w:rsidTr="00E1253C">
        <w:trPr>
          <w:gridAfter w:val="1"/>
          <w:wAfter w:w="324" w:type="dxa"/>
          <w:trHeight w:val="563"/>
          <w:jc w:val="center"/>
        </w:trPr>
        <w:tc>
          <w:tcPr>
            <w:tcW w:w="414" w:type="dxa"/>
          </w:tcPr>
          <w:p w14:paraId="63CD905C" w14:textId="77777777" w:rsidR="006446D8" w:rsidRPr="006C2735" w:rsidRDefault="006446D8" w:rsidP="00847195">
            <w:pPr>
              <w:pStyle w:val="Default"/>
              <w:rPr>
                <w:color w:val="auto"/>
              </w:rPr>
            </w:pPr>
          </w:p>
        </w:tc>
        <w:tc>
          <w:tcPr>
            <w:tcW w:w="4860" w:type="dxa"/>
            <w:gridSpan w:val="2"/>
          </w:tcPr>
          <w:p w14:paraId="60280E4F" w14:textId="259DD627" w:rsidR="006446D8" w:rsidRPr="006C2735" w:rsidRDefault="006446D8" w:rsidP="00847195">
            <w:pPr>
              <w:pStyle w:val="Default"/>
              <w:rPr>
                <w:color w:val="auto"/>
                <w:sz w:val="19"/>
                <w:szCs w:val="19"/>
              </w:rPr>
            </w:pPr>
            <w:r w:rsidRPr="006C2735">
              <w:rPr>
                <w:color w:val="auto"/>
                <w:sz w:val="19"/>
                <w:szCs w:val="19"/>
              </w:rPr>
              <w:t xml:space="preserve">(b) Size </w:t>
            </w:r>
            <w:r w:rsidR="00006517" w:rsidRPr="00006517">
              <w:rPr>
                <w:b/>
                <w:bCs/>
                <w:color w:val="auto"/>
                <w:sz w:val="19"/>
                <w:szCs w:val="19"/>
              </w:rPr>
              <w:t xml:space="preserve">2.44 </w:t>
            </w:r>
            <w:r w:rsidR="00006517" w:rsidRPr="00006517">
              <w:rPr>
                <w:b/>
                <w:bCs/>
                <w:color w:val="auto"/>
                <w:sz w:val="19"/>
                <w:szCs w:val="19"/>
              </w:rPr>
              <w:t>Sq. Km</w:t>
            </w:r>
          </w:p>
        </w:tc>
        <w:tc>
          <w:tcPr>
            <w:tcW w:w="1645" w:type="dxa"/>
            <w:gridSpan w:val="2"/>
          </w:tcPr>
          <w:p w14:paraId="7BB9D452" w14:textId="77777777" w:rsidR="006446D8" w:rsidRPr="006C2735" w:rsidRDefault="006446D8" w:rsidP="00847195">
            <w:pPr>
              <w:pStyle w:val="Default"/>
              <w:rPr>
                <w:color w:val="auto"/>
                <w:sz w:val="19"/>
                <w:szCs w:val="19"/>
              </w:rPr>
            </w:pPr>
            <w:r w:rsidRPr="006C2735">
              <w:rPr>
                <w:color w:val="auto"/>
                <w:sz w:val="19"/>
                <w:szCs w:val="19"/>
              </w:rPr>
              <w:t xml:space="preserve">Sq. Km or </w:t>
            </w:r>
            <w:r w:rsidR="00E1253C" w:rsidRPr="006C2735">
              <w:rPr>
                <w:color w:val="auto"/>
                <w:sz w:val="19"/>
                <w:szCs w:val="19"/>
              </w:rPr>
              <w:t>hectares</w:t>
            </w:r>
            <w:r w:rsidRPr="006C2735">
              <w:rPr>
                <w:color w:val="auto"/>
                <w:sz w:val="19"/>
                <w:szCs w:val="19"/>
              </w:rPr>
              <w:t xml:space="preserve"> </w:t>
            </w:r>
          </w:p>
        </w:tc>
        <w:tc>
          <w:tcPr>
            <w:tcW w:w="1685" w:type="dxa"/>
          </w:tcPr>
          <w:p w14:paraId="23135603" w14:textId="77777777" w:rsidR="006446D8" w:rsidRPr="006C2735" w:rsidRDefault="006446D8" w:rsidP="00847195">
            <w:pPr>
              <w:pStyle w:val="Default"/>
              <w:rPr>
                <w:color w:val="auto"/>
              </w:rPr>
            </w:pPr>
          </w:p>
        </w:tc>
      </w:tr>
      <w:tr w:rsidR="006446D8" w:rsidRPr="006C2735" w14:paraId="3782DC64" w14:textId="77777777" w:rsidTr="00E1253C">
        <w:trPr>
          <w:gridAfter w:val="1"/>
          <w:wAfter w:w="324" w:type="dxa"/>
          <w:trHeight w:val="563"/>
          <w:jc w:val="center"/>
        </w:trPr>
        <w:tc>
          <w:tcPr>
            <w:tcW w:w="414" w:type="dxa"/>
          </w:tcPr>
          <w:p w14:paraId="5E875158" w14:textId="77777777" w:rsidR="006446D8" w:rsidRPr="006C2735" w:rsidRDefault="006446D8" w:rsidP="00847195">
            <w:pPr>
              <w:pStyle w:val="Default"/>
              <w:rPr>
                <w:color w:val="auto"/>
              </w:rPr>
            </w:pPr>
          </w:p>
        </w:tc>
        <w:tc>
          <w:tcPr>
            <w:tcW w:w="4860" w:type="dxa"/>
            <w:gridSpan w:val="2"/>
          </w:tcPr>
          <w:p w14:paraId="08488B0B" w14:textId="3AB3F6E9" w:rsidR="006446D8" w:rsidRPr="006C2735" w:rsidRDefault="006446D8" w:rsidP="00847195">
            <w:pPr>
              <w:pStyle w:val="Default"/>
              <w:rPr>
                <w:color w:val="auto"/>
                <w:sz w:val="19"/>
                <w:szCs w:val="19"/>
              </w:rPr>
            </w:pPr>
            <w:r w:rsidRPr="006C2735">
              <w:rPr>
                <w:color w:val="auto"/>
                <w:sz w:val="19"/>
                <w:szCs w:val="19"/>
              </w:rPr>
              <w:t xml:space="preserve"> (c) Coordinates </w:t>
            </w:r>
            <w:r w:rsidR="00006517" w:rsidRPr="00006517">
              <w:rPr>
                <w:b/>
                <w:bCs/>
                <w:color w:val="auto"/>
                <w:sz w:val="19"/>
                <w:szCs w:val="19"/>
              </w:rPr>
              <w:t>(ATTACHED)</w:t>
            </w:r>
          </w:p>
        </w:tc>
        <w:tc>
          <w:tcPr>
            <w:tcW w:w="1645" w:type="dxa"/>
            <w:gridSpan w:val="2"/>
          </w:tcPr>
          <w:p w14:paraId="620AD1F4" w14:textId="77777777" w:rsidR="006446D8" w:rsidRPr="006C2735" w:rsidRDefault="006446D8" w:rsidP="00847195">
            <w:pPr>
              <w:pStyle w:val="Default"/>
              <w:rPr>
                <w:color w:val="auto"/>
              </w:rPr>
            </w:pPr>
          </w:p>
        </w:tc>
        <w:tc>
          <w:tcPr>
            <w:tcW w:w="1685" w:type="dxa"/>
          </w:tcPr>
          <w:p w14:paraId="542556E1" w14:textId="77777777" w:rsidR="006446D8" w:rsidRPr="006C2735" w:rsidRDefault="006446D8" w:rsidP="00847195">
            <w:pPr>
              <w:pStyle w:val="Default"/>
              <w:rPr>
                <w:color w:val="auto"/>
              </w:rPr>
            </w:pPr>
          </w:p>
        </w:tc>
      </w:tr>
      <w:tr w:rsidR="006446D8" w:rsidRPr="006C2735" w14:paraId="58D061E4" w14:textId="77777777" w:rsidTr="00E1253C">
        <w:trPr>
          <w:gridAfter w:val="1"/>
          <w:wAfter w:w="324" w:type="dxa"/>
          <w:trHeight w:val="563"/>
          <w:jc w:val="center"/>
        </w:trPr>
        <w:tc>
          <w:tcPr>
            <w:tcW w:w="414" w:type="dxa"/>
          </w:tcPr>
          <w:p w14:paraId="324DBC53" w14:textId="77777777" w:rsidR="006446D8" w:rsidRPr="006C2735" w:rsidRDefault="006446D8" w:rsidP="00847195">
            <w:pPr>
              <w:pStyle w:val="Default"/>
              <w:rPr>
                <w:color w:val="auto"/>
              </w:rPr>
            </w:pPr>
          </w:p>
        </w:tc>
        <w:tc>
          <w:tcPr>
            <w:tcW w:w="4860" w:type="dxa"/>
            <w:gridSpan w:val="2"/>
          </w:tcPr>
          <w:p w14:paraId="6B3E8761" w14:textId="77777777" w:rsidR="006446D8" w:rsidRPr="006C2735" w:rsidRDefault="006446D8" w:rsidP="00847195">
            <w:pPr>
              <w:pStyle w:val="Default"/>
              <w:rPr>
                <w:color w:val="auto"/>
              </w:rPr>
            </w:pPr>
          </w:p>
        </w:tc>
        <w:tc>
          <w:tcPr>
            <w:tcW w:w="1645" w:type="dxa"/>
            <w:gridSpan w:val="2"/>
          </w:tcPr>
          <w:p w14:paraId="58DC7C2A" w14:textId="77777777" w:rsidR="006446D8" w:rsidRPr="006C2735" w:rsidRDefault="006446D8" w:rsidP="00847195">
            <w:pPr>
              <w:pStyle w:val="Default"/>
              <w:rPr>
                <w:color w:val="auto"/>
                <w:sz w:val="19"/>
                <w:szCs w:val="19"/>
              </w:rPr>
            </w:pPr>
            <w:r w:rsidRPr="006C2735">
              <w:rPr>
                <w:color w:val="auto"/>
                <w:sz w:val="19"/>
                <w:szCs w:val="19"/>
              </w:rPr>
              <w:t xml:space="preserve">Latitudes (S) </w:t>
            </w:r>
          </w:p>
        </w:tc>
        <w:tc>
          <w:tcPr>
            <w:tcW w:w="1685" w:type="dxa"/>
          </w:tcPr>
          <w:p w14:paraId="1D942EB4" w14:textId="77777777" w:rsidR="006446D8" w:rsidRPr="006C2735" w:rsidRDefault="006446D8" w:rsidP="00847195">
            <w:pPr>
              <w:pStyle w:val="Default"/>
              <w:rPr>
                <w:color w:val="auto"/>
                <w:sz w:val="19"/>
                <w:szCs w:val="19"/>
              </w:rPr>
            </w:pPr>
            <w:r w:rsidRPr="006C2735">
              <w:rPr>
                <w:color w:val="auto"/>
                <w:sz w:val="19"/>
                <w:szCs w:val="19"/>
              </w:rPr>
              <w:t xml:space="preserve">Longitudes (E) </w:t>
            </w:r>
          </w:p>
        </w:tc>
      </w:tr>
      <w:tr w:rsidR="006446D8" w:rsidRPr="006C2735" w14:paraId="02951EC0" w14:textId="77777777" w:rsidTr="00E1253C">
        <w:trPr>
          <w:gridAfter w:val="1"/>
          <w:wAfter w:w="324" w:type="dxa"/>
          <w:trHeight w:val="563"/>
          <w:jc w:val="center"/>
        </w:trPr>
        <w:tc>
          <w:tcPr>
            <w:tcW w:w="414" w:type="dxa"/>
          </w:tcPr>
          <w:p w14:paraId="4D485200"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5. </w:t>
            </w:r>
          </w:p>
        </w:tc>
        <w:tc>
          <w:tcPr>
            <w:tcW w:w="4860" w:type="dxa"/>
            <w:gridSpan w:val="2"/>
          </w:tcPr>
          <w:p w14:paraId="6A7EB299" w14:textId="799769BA" w:rsidR="006446D8" w:rsidRPr="00006517" w:rsidRDefault="006446D8" w:rsidP="003013E2">
            <w:pPr>
              <w:pStyle w:val="Default"/>
              <w:rPr>
                <w:color w:val="auto"/>
                <w:sz w:val="12"/>
                <w:szCs w:val="12"/>
              </w:rPr>
            </w:pPr>
            <w:r w:rsidRPr="006C2735">
              <w:rPr>
                <w:color w:val="auto"/>
                <w:sz w:val="19"/>
                <w:szCs w:val="19"/>
              </w:rPr>
              <w:t>Indicate available financial and technical resources</w:t>
            </w:r>
            <w:r w:rsidR="003013E2" w:rsidRPr="006C2735">
              <w:rPr>
                <w:color w:val="auto"/>
                <w:sz w:val="20"/>
                <w:szCs w:val="20"/>
                <w:vertAlign w:val="superscript"/>
              </w:rPr>
              <w:t>4</w:t>
            </w:r>
            <w:r w:rsidRPr="006C2735">
              <w:rPr>
                <w:color w:val="auto"/>
                <w:sz w:val="20"/>
                <w:szCs w:val="20"/>
                <w:vertAlign w:val="superscript"/>
              </w:rPr>
              <w:t xml:space="preserve"> </w:t>
            </w:r>
            <w:r w:rsidR="00006517">
              <w:rPr>
                <w:color w:val="auto"/>
                <w:sz w:val="20"/>
                <w:szCs w:val="20"/>
              </w:rPr>
              <w:t>(ATTACHED)</w:t>
            </w:r>
          </w:p>
        </w:tc>
        <w:tc>
          <w:tcPr>
            <w:tcW w:w="1645" w:type="dxa"/>
            <w:gridSpan w:val="2"/>
          </w:tcPr>
          <w:p w14:paraId="1996874E" w14:textId="77777777" w:rsidR="006446D8" w:rsidRPr="006C2735" w:rsidRDefault="006446D8" w:rsidP="00847195">
            <w:pPr>
              <w:pStyle w:val="Default"/>
              <w:rPr>
                <w:color w:val="auto"/>
              </w:rPr>
            </w:pPr>
          </w:p>
        </w:tc>
        <w:tc>
          <w:tcPr>
            <w:tcW w:w="1685" w:type="dxa"/>
          </w:tcPr>
          <w:p w14:paraId="3ED16825" w14:textId="77777777" w:rsidR="006446D8" w:rsidRPr="006C2735" w:rsidRDefault="006446D8" w:rsidP="00847195">
            <w:pPr>
              <w:pStyle w:val="Default"/>
              <w:rPr>
                <w:color w:val="auto"/>
              </w:rPr>
            </w:pPr>
          </w:p>
        </w:tc>
      </w:tr>
      <w:tr w:rsidR="006446D8" w:rsidRPr="006C2735" w14:paraId="3E9A093F" w14:textId="77777777" w:rsidTr="00E1253C">
        <w:trPr>
          <w:gridAfter w:val="1"/>
          <w:wAfter w:w="324" w:type="dxa"/>
          <w:trHeight w:val="563"/>
          <w:jc w:val="center"/>
        </w:trPr>
        <w:tc>
          <w:tcPr>
            <w:tcW w:w="414" w:type="dxa"/>
          </w:tcPr>
          <w:p w14:paraId="2DC94DEB"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6. </w:t>
            </w:r>
          </w:p>
        </w:tc>
        <w:tc>
          <w:tcPr>
            <w:tcW w:w="4860" w:type="dxa"/>
            <w:gridSpan w:val="2"/>
          </w:tcPr>
          <w:p w14:paraId="1EBF039F" w14:textId="77777777" w:rsidR="006446D8" w:rsidRPr="006C2735" w:rsidRDefault="006446D8" w:rsidP="00847195">
            <w:pPr>
              <w:pStyle w:val="Default"/>
              <w:rPr>
                <w:color w:val="auto"/>
                <w:sz w:val="19"/>
                <w:szCs w:val="19"/>
              </w:rPr>
            </w:pPr>
            <w:r w:rsidRPr="006C2735">
              <w:rPr>
                <w:color w:val="auto"/>
                <w:sz w:val="19"/>
                <w:szCs w:val="19"/>
              </w:rPr>
              <w:t xml:space="preserve">Number(s) and type of Mineral Right(s) previously held </w:t>
            </w:r>
          </w:p>
        </w:tc>
        <w:tc>
          <w:tcPr>
            <w:tcW w:w="1645" w:type="dxa"/>
            <w:gridSpan w:val="2"/>
          </w:tcPr>
          <w:p w14:paraId="20FAADAD" w14:textId="77777777" w:rsidR="006446D8" w:rsidRPr="006C2735" w:rsidRDefault="006446D8" w:rsidP="00847195">
            <w:pPr>
              <w:pStyle w:val="Default"/>
              <w:rPr>
                <w:color w:val="auto"/>
              </w:rPr>
            </w:pPr>
          </w:p>
        </w:tc>
        <w:tc>
          <w:tcPr>
            <w:tcW w:w="1685" w:type="dxa"/>
          </w:tcPr>
          <w:p w14:paraId="4BE58131" w14:textId="77777777" w:rsidR="006446D8" w:rsidRPr="006C2735" w:rsidRDefault="006446D8" w:rsidP="00847195">
            <w:pPr>
              <w:pStyle w:val="Default"/>
              <w:rPr>
                <w:color w:val="auto"/>
              </w:rPr>
            </w:pPr>
          </w:p>
        </w:tc>
      </w:tr>
      <w:tr w:rsidR="006446D8" w:rsidRPr="006C2735" w14:paraId="2F712192" w14:textId="77777777" w:rsidTr="00E1253C">
        <w:trPr>
          <w:gridAfter w:val="1"/>
          <w:wAfter w:w="324" w:type="dxa"/>
          <w:trHeight w:val="563"/>
          <w:jc w:val="center"/>
        </w:trPr>
        <w:tc>
          <w:tcPr>
            <w:tcW w:w="414" w:type="dxa"/>
          </w:tcPr>
          <w:p w14:paraId="36618490" w14:textId="77777777" w:rsidR="006446D8" w:rsidRPr="006C2735" w:rsidRDefault="006446D8" w:rsidP="0020174F">
            <w:pPr>
              <w:pStyle w:val="Default"/>
              <w:numPr>
                <w:ilvl w:val="0"/>
                <w:numId w:val="39"/>
              </w:numPr>
              <w:rPr>
                <w:color w:val="auto"/>
                <w:sz w:val="19"/>
                <w:szCs w:val="19"/>
              </w:rPr>
            </w:pPr>
            <w:r w:rsidRPr="006C2735">
              <w:rPr>
                <w:color w:val="auto"/>
                <w:sz w:val="19"/>
                <w:szCs w:val="19"/>
              </w:rPr>
              <w:t xml:space="preserve">7. </w:t>
            </w:r>
          </w:p>
        </w:tc>
        <w:tc>
          <w:tcPr>
            <w:tcW w:w="4860" w:type="dxa"/>
            <w:gridSpan w:val="2"/>
          </w:tcPr>
          <w:p w14:paraId="56275783" w14:textId="77777777" w:rsidR="006446D8" w:rsidRPr="006C2735" w:rsidRDefault="006446D8" w:rsidP="00847195">
            <w:pPr>
              <w:pStyle w:val="Default"/>
              <w:rPr>
                <w:color w:val="auto"/>
                <w:sz w:val="12"/>
                <w:szCs w:val="12"/>
              </w:rPr>
            </w:pPr>
            <w:r w:rsidRPr="006C2735">
              <w:rPr>
                <w:color w:val="auto"/>
                <w:sz w:val="19"/>
                <w:szCs w:val="19"/>
              </w:rPr>
              <w:t>Information to be attached</w:t>
            </w:r>
            <w:r w:rsidR="003013E2" w:rsidRPr="006C2735">
              <w:rPr>
                <w:color w:val="auto"/>
                <w:sz w:val="20"/>
                <w:szCs w:val="20"/>
                <w:vertAlign w:val="superscript"/>
              </w:rPr>
              <w:t>5</w:t>
            </w:r>
            <w:r w:rsidRPr="006C2735">
              <w:rPr>
                <w:color w:val="auto"/>
                <w:sz w:val="20"/>
                <w:szCs w:val="20"/>
                <w:vertAlign w:val="superscript"/>
              </w:rPr>
              <w:t xml:space="preserve"> </w:t>
            </w:r>
          </w:p>
        </w:tc>
        <w:tc>
          <w:tcPr>
            <w:tcW w:w="1645" w:type="dxa"/>
            <w:gridSpan w:val="2"/>
          </w:tcPr>
          <w:p w14:paraId="3E551634" w14:textId="77777777" w:rsidR="006446D8" w:rsidRPr="006C2735" w:rsidRDefault="006446D8" w:rsidP="00847195">
            <w:pPr>
              <w:pStyle w:val="Default"/>
              <w:rPr>
                <w:color w:val="auto"/>
              </w:rPr>
            </w:pPr>
          </w:p>
        </w:tc>
        <w:tc>
          <w:tcPr>
            <w:tcW w:w="1685" w:type="dxa"/>
          </w:tcPr>
          <w:p w14:paraId="6141AC05" w14:textId="77777777" w:rsidR="006446D8" w:rsidRPr="006C2735" w:rsidRDefault="006446D8" w:rsidP="00847195">
            <w:pPr>
              <w:pStyle w:val="Default"/>
              <w:rPr>
                <w:color w:val="auto"/>
              </w:rPr>
            </w:pPr>
          </w:p>
        </w:tc>
      </w:tr>
      <w:tr w:rsidR="006446D8" w:rsidRPr="006C2735" w14:paraId="2CA7FB20" w14:textId="77777777" w:rsidTr="00E1253C">
        <w:trPr>
          <w:gridAfter w:val="1"/>
          <w:wAfter w:w="324" w:type="dxa"/>
          <w:trHeight w:val="563"/>
          <w:jc w:val="center"/>
        </w:trPr>
        <w:tc>
          <w:tcPr>
            <w:tcW w:w="414" w:type="dxa"/>
          </w:tcPr>
          <w:p w14:paraId="2221AB24" w14:textId="77777777" w:rsidR="006446D8" w:rsidRPr="006C2735" w:rsidRDefault="006446D8" w:rsidP="00847195">
            <w:pPr>
              <w:pStyle w:val="Default"/>
              <w:rPr>
                <w:color w:val="auto"/>
              </w:rPr>
            </w:pPr>
          </w:p>
        </w:tc>
        <w:tc>
          <w:tcPr>
            <w:tcW w:w="4860" w:type="dxa"/>
            <w:gridSpan w:val="2"/>
          </w:tcPr>
          <w:p w14:paraId="00AF5A66" w14:textId="77777777" w:rsidR="006446D8" w:rsidRPr="006C2735" w:rsidRDefault="006446D8" w:rsidP="00847195">
            <w:pPr>
              <w:pStyle w:val="Default"/>
              <w:rPr>
                <w:color w:val="auto"/>
                <w:sz w:val="19"/>
                <w:szCs w:val="19"/>
              </w:rPr>
            </w:pPr>
            <w:r w:rsidRPr="006C2735">
              <w:rPr>
                <w:color w:val="auto"/>
                <w:sz w:val="19"/>
                <w:szCs w:val="19"/>
              </w:rPr>
              <w:t xml:space="preserve">(a) Memorandum, Article of Association and Certificate of </w:t>
            </w:r>
            <w:r w:rsidR="0020174F" w:rsidRPr="006C2735">
              <w:rPr>
                <w:color w:val="auto"/>
                <w:sz w:val="19"/>
                <w:szCs w:val="19"/>
              </w:rPr>
              <w:t>Incorporation where applicable</w:t>
            </w:r>
          </w:p>
        </w:tc>
        <w:tc>
          <w:tcPr>
            <w:tcW w:w="1645" w:type="dxa"/>
            <w:gridSpan w:val="2"/>
          </w:tcPr>
          <w:p w14:paraId="622BB81F" w14:textId="77777777" w:rsidR="006446D8" w:rsidRPr="006C2735" w:rsidRDefault="006446D8" w:rsidP="00847195">
            <w:pPr>
              <w:pStyle w:val="Default"/>
              <w:rPr>
                <w:color w:val="auto"/>
                <w:sz w:val="19"/>
                <w:szCs w:val="19"/>
              </w:rPr>
            </w:pPr>
            <w:r w:rsidRPr="006C2735">
              <w:rPr>
                <w:color w:val="auto"/>
                <w:sz w:val="19"/>
                <w:szCs w:val="19"/>
              </w:rPr>
              <w:t xml:space="preserve">Appendix No. 1 </w:t>
            </w:r>
          </w:p>
        </w:tc>
        <w:tc>
          <w:tcPr>
            <w:tcW w:w="1685" w:type="dxa"/>
          </w:tcPr>
          <w:p w14:paraId="42435887" w14:textId="77777777" w:rsidR="006446D8" w:rsidRPr="006C2735" w:rsidRDefault="006446D8" w:rsidP="00847195">
            <w:pPr>
              <w:pStyle w:val="Default"/>
              <w:rPr>
                <w:color w:val="auto"/>
              </w:rPr>
            </w:pPr>
          </w:p>
        </w:tc>
      </w:tr>
      <w:tr w:rsidR="006446D8" w:rsidRPr="006C2735" w14:paraId="3B55E968" w14:textId="77777777" w:rsidTr="00E1253C">
        <w:trPr>
          <w:gridAfter w:val="1"/>
          <w:wAfter w:w="324" w:type="dxa"/>
          <w:trHeight w:val="563"/>
          <w:jc w:val="center"/>
        </w:trPr>
        <w:tc>
          <w:tcPr>
            <w:tcW w:w="414" w:type="dxa"/>
          </w:tcPr>
          <w:p w14:paraId="4359CA6C" w14:textId="77777777" w:rsidR="006446D8" w:rsidRPr="006C2735" w:rsidRDefault="006446D8" w:rsidP="00847195">
            <w:pPr>
              <w:pStyle w:val="Default"/>
              <w:rPr>
                <w:color w:val="auto"/>
              </w:rPr>
            </w:pPr>
          </w:p>
        </w:tc>
        <w:tc>
          <w:tcPr>
            <w:tcW w:w="4860" w:type="dxa"/>
            <w:gridSpan w:val="2"/>
          </w:tcPr>
          <w:p w14:paraId="66B77C3B" w14:textId="77777777" w:rsidR="006446D8" w:rsidRPr="006C2735" w:rsidRDefault="006446D8" w:rsidP="00847195">
            <w:pPr>
              <w:pStyle w:val="Default"/>
              <w:rPr>
                <w:color w:val="auto"/>
                <w:sz w:val="19"/>
                <w:szCs w:val="19"/>
              </w:rPr>
            </w:pPr>
            <w:r w:rsidRPr="006C2735">
              <w:rPr>
                <w:color w:val="auto"/>
                <w:sz w:val="19"/>
                <w:szCs w:val="19"/>
              </w:rPr>
              <w:t xml:space="preserve">(b) Employment and Training programme </w:t>
            </w:r>
          </w:p>
        </w:tc>
        <w:tc>
          <w:tcPr>
            <w:tcW w:w="1645" w:type="dxa"/>
            <w:gridSpan w:val="2"/>
          </w:tcPr>
          <w:p w14:paraId="2825CBF6" w14:textId="77777777" w:rsidR="006446D8" w:rsidRPr="006C2735" w:rsidRDefault="006446D8" w:rsidP="00847195">
            <w:pPr>
              <w:pStyle w:val="Default"/>
              <w:rPr>
                <w:color w:val="auto"/>
                <w:sz w:val="19"/>
                <w:szCs w:val="19"/>
              </w:rPr>
            </w:pPr>
            <w:r w:rsidRPr="006C2735">
              <w:rPr>
                <w:color w:val="auto"/>
                <w:sz w:val="19"/>
                <w:szCs w:val="19"/>
              </w:rPr>
              <w:t xml:space="preserve">Appendix No. 2 </w:t>
            </w:r>
          </w:p>
        </w:tc>
        <w:tc>
          <w:tcPr>
            <w:tcW w:w="1685" w:type="dxa"/>
          </w:tcPr>
          <w:p w14:paraId="4D0E5EC1" w14:textId="77777777" w:rsidR="006446D8" w:rsidRPr="006C2735" w:rsidRDefault="006446D8" w:rsidP="00847195">
            <w:pPr>
              <w:pStyle w:val="Default"/>
              <w:rPr>
                <w:color w:val="auto"/>
              </w:rPr>
            </w:pPr>
          </w:p>
        </w:tc>
      </w:tr>
      <w:tr w:rsidR="006446D8" w:rsidRPr="006C2735" w14:paraId="1B71B314" w14:textId="77777777" w:rsidTr="00E1253C">
        <w:trPr>
          <w:gridAfter w:val="1"/>
          <w:wAfter w:w="324" w:type="dxa"/>
          <w:trHeight w:val="563"/>
          <w:jc w:val="center"/>
        </w:trPr>
        <w:tc>
          <w:tcPr>
            <w:tcW w:w="414" w:type="dxa"/>
          </w:tcPr>
          <w:p w14:paraId="69E805B5" w14:textId="77777777" w:rsidR="006446D8" w:rsidRPr="006C2735" w:rsidRDefault="006446D8" w:rsidP="00847195">
            <w:pPr>
              <w:pStyle w:val="Default"/>
              <w:rPr>
                <w:color w:val="auto"/>
              </w:rPr>
            </w:pPr>
          </w:p>
        </w:tc>
        <w:tc>
          <w:tcPr>
            <w:tcW w:w="4860" w:type="dxa"/>
            <w:gridSpan w:val="2"/>
          </w:tcPr>
          <w:p w14:paraId="052FE32C" w14:textId="77777777" w:rsidR="006446D8" w:rsidRPr="006C2735" w:rsidRDefault="006446D8" w:rsidP="00847195">
            <w:pPr>
              <w:pStyle w:val="Default"/>
              <w:rPr>
                <w:color w:val="auto"/>
                <w:sz w:val="19"/>
                <w:szCs w:val="19"/>
              </w:rPr>
            </w:pPr>
            <w:r w:rsidRPr="006C2735">
              <w:rPr>
                <w:color w:val="auto"/>
                <w:sz w:val="19"/>
                <w:szCs w:val="19"/>
              </w:rPr>
              <w:t xml:space="preserve">(c) Mineral Deposit Data (including gemstones) </w:t>
            </w:r>
          </w:p>
        </w:tc>
        <w:tc>
          <w:tcPr>
            <w:tcW w:w="1645" w:type="dxa"/>
            <w:gridSpan w:val="2"/>
          </w:tcPr>
          <w:p w14:paraId="192AD079" w14:textId="77777777" w:rsidR="006446D8" w:rsidRPr="006C2735" w:rsidRDefault="006446D8" w:rsidP="00847195">
            <w:pPr>
              <w:pStyle w:val="Default"/>
              <w:rPr>
                <w:color w:val="auto"/>
                <w:sz w:val="19"/>
                <w:szCs w:val="19"/>
              </w:rPr>
            </w:pPr>
            <w:r w:rsidRPr="006C2735">
              <w:rPr>
                <w:color w:val="auto"/>
                <w:sz w:val="19"/>
                <w:szCs w:val="19"/>
              </w:rPr>
              <w:t xml:space="preserve">Appendix No. 3 </w:t>
            </w:r>
          </w:p>
        </w:tc>
        <w:tc>
          <w:tcPr>
            <w:tcW w:w="1685" w:type="dxa"/>
          </w:tcPr>
          <w:p w14:paraId="1A8C825C" w14:textId="77777777" w:rsidR="006446D8" w:rsidRPr="006C2735" w:rsidRDefault="006446D8" w:rsidP="00847195">
            <w:pPr>
              <w:pStyle w:val="Default"/>
              <w:rPr>
                <w:color w:val="auto"/>
              </w:rPr>
            </w:pPr>
          </w:p>
        </w:tc>
      </w:tr>
      <w:tr w:rsidR="006446D8" w:rsidRPr="006C2735" w14:paraId="6E74AF7C" w14:textId="77777777" w:rsidTr="00E1253C">
        <w:trPr>
          <w:gridAfter w:val="1"/>
          <w:wAfter w:w="324" w:type="dxa"/>
          <w:trHeight w:val="563"/>
          <w:jc w:val="center"/>
        </w:trPr>
        <w:tc>
          <w:tcPr>
            <w:tcW w:w="414" w:type="dxa"/>
          </w:tcPr>
          <w:p w14:paraId="73EFCDD2" w14:textId="77777777" w:rsidR="006446D8" w:rsidRPr="006C2735" w:rsidRDefault="006446D8" w:rsidP="00847195">
            <w:pPr>
              <w:pStyle w:val="Default"/>
              <w:rPr>
                <w:color w:val="auto"/>
              </w:rPr>
            </w:pPr>
          </w:p>
        </w:tc>
        <w:tc>
          <w:tcPr>
            <w:tcW w:w="4860" w:type="dxa"/>
            <w:gridSpan w:val="2"/>
          </w:tcPr>
          <w:p w14:paraId="51B7DD09" w14:textId="77777777" w:rsidR="006446D8" w:rsidRPr="006C2735" w:rsidRDefault="006446D8" w:rsidP="00847195">
            <w:pPr>
              <w:pStyle w:val="Default"/>
              <w:rPr>
                <w:color w:val="auto"/>
                <w:sz w:val="19"/>
                <w:szCs w:val="19"/>
              </w:rPr>
            </w:pPr>
            <w:r w:rsidRPr="006C2735">
              <w:rPr>
                <w:color w:val="auto"/>
                <w:sz w:val="19"/>
                <w:szCs w:val="19"/>
              </w:rPr>
              <w:t xml:space="preserve">(d) Programme for Mining Operations </w:t>
            </w:r>
          </w:p>
        </w:tc>
        <w:tc>
          <w:tcPr>
            <w:tcW w:w="1645" w:type="dxa"/>
            <w:gridSpan w:val="2"/>
          </w:tcPr>
          <w:p w14:paraId="15A783E7" w14:textId="77777777" w:rsidR="006446D8" w:rsidRPr="006C2735" w:rsidRDefault="006446D8" w:rsidP="00847195">
            <w:pPr>
              <w:pStyle w:val="Default"/>
              <w:rPr>
                <w:color w:val="auto"/>
                <w:sz w:val="19"/>
                <w:szCs w:val="19"/>
              </w:rPr>
            </w:pPr>
            <w:r w:rsidRPr="006C2735">
              <w:rPr>
                <w:color w:val="auto"/>
                <w:sz w:val="19"/>
                <w:szCs w:val="19"/>
              </w:rPr>
              <w:t xml:space="preserve">Appendix No. 4 </w:t>
            </w:r>
          </w:p>
        </w:tc>
        <w:tc>
          <w:tcPr>
            <w:tcW w:w="1685" w:type="dxa"/>
          </w:tcPr>
          <w:p w14:paraId="567C0265" w14:textId="77777777" w:rsidR="006446D8" w:rsidRPr="006C2735" w:rsidRDefault="006446D8" w:rsidP="00847195">
            <w:pPr>
              <w:pStyle w:val="Default"/>
              <w:rPr>
                <w:color w:val="auto"/>
              </w:rPr>
            </w:pPr>
          </w:p>
        </w:tc>
      </w:tr>
      <w:tr w:rsidR="006446D8" w:rsidRPr="006C2735" w14:paraId="58583FB4" w14:textId="77777777" w:rsidTr="00E1253C">
        <w:trPr>
          <w:gridAfter w:val="1"/>
          <w:wAfter w:w="324" w:type="dxa"/>
          <w:trHeight w:val="563"/>
          <w:jc w:val="center"/>
        </w:trPr>
        <w:tc>
          <w:tcPr>
            <w:tcW w:w="414" w:type="dxa"/>
          </w:tcPr>
          <w:p w14:paraId="0D7D1D3D" w14:textId="77777777" w:rsidR="006446D8" w:rsidRPr="006C2735" w:rsidRDefault="006446D8" w:rsidP="00847195">
            <w:pPr>
              <w:pStyle w:val="Default"/>
              <w:rPr>
                <w:color w:val="auto"/>
              </w:rPr>
            </w:pPr>
          </w:p>
        </w:tc>
        <w:tc>
          <w:tcPr>
            <w:tcW w:w="4860" w:type="dxa"/>
            <w:gridSpan w:val="2"/>
          </w:tcPr>
          <w:p w14:paraId="13D763F0" w14:textId="77777777" w:rsidR="006446D8" w:rsidRPr="006C2735" w:rsidRDefault="006446D8" w:rsidP="00377C14">
            <w:pPr>
              <w:pStyle w:val="Default"/>
              <w:rPr>
                <w:color w:val="auto"/>
                <w:sz w:val="12"/>
                <w:szCs w:val="12"/>
              </w:rPr>
            </w:pPr>
            <w:r w:rsidRPr="006C2735">
              <w:rPr>
                <w:color w:val="auto"/>
                <w:sz w:val="19"/>
                <w:szCs w:val="19"/>
              </w:rPr>
              <w:t xml:space="preserve">(e) Environmental </w:t>
            </w:r>
            <w:r w:rsidR="00377C14" w:rsidRPr="006C2735">
              <w:rPr>
                <w:color w:val="auto"/>
                <w:sz w:val="19"/>
                <w:szCs w:val="19"/>
              </w:rPr>
              <w:t>Certificate</w:t>
            </w:r>
            <w:r w:rsidR="003013E2" w:rsidRPr="006C2735">
              <w:rPr>
                <w:color w:val="auto"/>
                <w:sz w:val="20"/>
                <w:szCs w:val="20"/>
                <w:vertAlign w:val="superscript"/>
              </w:rPr>
              <w:t>6</w:t>
            </w:r>
          </w:p>
        </w:tc>
        <w:tc>
          <w:tcPr>
            <w:tcW w:w="1645" w:type="dxa"/>
            <w:gridSpan w:val="2"/>
          </w:tcPr>
          <w:p w14:paraId="49219932" w14:textId="77777777" w:rsidR="006446D8" w:rsidRPr="006C2735" w:rsidRDefault="006446D8" w:rsidP="00847195">
            <w:pPr>
              <w:pStyle w:val="Default"/>
              <w:rPr>
                <w:color w:val="auto"/>
                <w:sz w:val="19"/>
                <w:szCs w:val="19"/>
              </w:rPr>
            </w:pPr>
            <w:r w:rsidRPr="006C2735">
              <w:rPr>
                <w:color w:val="auto"/>
                <w:sz w:val="19"/>
                <w:szCs w:val="19"/>
              </w:rPr>
              <w:t xml:space="preserve">Appendix No. 5 </w:t>
            </w:r>
          </w:p>
        </w:tc>
        <w:tc>
          <w:tcPr>
            <w:tcW w:w="1685" w:type="dxa"/>
          </w:tcPr>
          <w:p w14:paraId="28FEF70C" w14:textId="77777777" w:rsidR="006446D8" w:rsidRPr="006C2735" w:rsidRDefault="006446D8" w:rsidP="00847195">
            <w:pPr>
              <w:pStyle w:val="Default"/>
              <w:rPr>
                <w:color w:val="auto"/>
              </w:rPr>
            </w:pPr>
          </w:p>
        </w:tc>
      </w:tr>
      <w:tr w:rsidR="00847195" w:rsidRPr="006C2735" w14:paraId="5A9FEEF5" w14:textId="77777777" w:rsidTr="00E1253C">
        <w:tblPrEx>
          <w:jc w:val="left"/>
        </w:tblPrEx>
        <w:trPr>
          <w:gridBefore w:val="2"/>
          <w:wBefore w:w="738" w:type="dxa"/>
          <w:trHeight w:val="563"/>
        </w:trPr>
        <w:tc>
          <w:tcPr>
            <w:tcW w:w="4860" w:type="dxa"/>
            <w:gridSpan w:val="2"/>
          </w:tcPr>
          <w:p w14:paraId="4C90CD02" w14:textId="77777777" w:rsidR="00847195" w:rsidRPr="006C2735" w:rsidRDefault="00847195" w:rsidP="00847195">
            <w:pPr>
              <w:pStyle w:val="Default"/>
              <w:rPr>
                <w:color w:val="auto"/>
                <w:sz w:val="19"/>
                <w:szCs w:val="19"/>
              </w:rPr>
            </w:pPr>
            <w:r w:rsidRPr="006C2735">
              <w:rPr>
                <w:color w:val="auto"/>
                <w:sz w:val="19"/>
                <w:szCs w:val="19"/>
              </w:rPr>
              <w:t>(g) Expected Infrastructur</w:t>
            </w:r>
            <w:r w:rsidR="0055511E" w:rsidRPr="006C2735">
              <w:rPr>
                <w:color w:val="auto"/>
                <w:sz w:val="19"/>
                <w:szCs w:val="19"/>
              </w:rPr>
              <w:t>e</w:t>
            </w:r>
            <w:r w:rsidRPr="006C2735">
              <w:rPr>
                <w:color w:val="auto"/>
                <w:sz w:val="19"/>
                <w:szCs w:val="19"/>
              </w:rPr>
              <w:t xml:space="preserve"> Requirements </w:t>
            </w:r>
          </w:p>
        </w:tc>
        <w:tc>
          <w:tcPr>
            <w:tcW w:w="3330" w:type="dxa"/>
            <w:gridSpan w:val="3"/>
          </w:tcPr>
          <w:p w14:paraId="6A159FCA" w14:textId="77777777" w:rsidR="00847195" w:rsidRPr="006C2735" w:rsidRDefault="00847195" w:rsidP="00847195">
            <w:pPr>
              <w:pStyle w:val="Default"/>
              <w:rPr>
                <w:color w:val="auto"/>
                <w:sz w:val="19"/>
                <w:szCs w:val="19"/>
              </w:rPr>
            </w:pPr>
            <w:r w:rsidRPr="006C2735">
              <w:rPr>
                <w:color w:val="auto"/>
                <w:sz w:val="19"/>
                <w:szCs w:val="19"/>
              </w:rPr>
              <w:t xml:space="preserve">Appendix No. </w:t>
            </w:r>
            <w:r w:rsidR="00377C14" w:rsidRPr="006C2735">
              <w:rPr>
                <w:color w:val="auto"/>
                <w:sz w:val="19"/>
                <w:szCs w:val="19"/>
              </w:rPr>
              <w:t>6</w:t>
            </w:r>
            <w:r w:rsidRPr="006C2735">
              <w:rPr>
                <w:color w:val="auto"/>
                <w:sz w:val="19"/>
                <w:szCs w:val="19"/>
              </w:rPr>
              <w:t xml:space="preserve"> </w:t>
            </w:r>
          </w:p>
        </w:tc>
      </w:tr>
      <w:tr w:rsidR="00847195" w:rsidRPr="006C2735" w14:paraId="7D28ADDE" w14:textId="77777777" w:rsidTr="00E1253C">
        <w:tblPrEx>
          <w:jc w:val="left"/>
        </w:tblPrEx>
        <w:trPr>
          <w:gridBefore w:val="2"/>
          <w:wBefore w:w="738" w:type="dxa"/>
          <w:trHeight w:val="563"/>
        </w:trPr>
        <w:tc>
          <w:tcPr>
            <w:tcW w:w="4860" w:type="dxa"/>
            <w:gridSpan w:val="2"/>
          </w:tcPr>
          <w:p w14:paraId="449F2065" w14:textId="77777777" w:rsidR="00377C14" w:rsidRPr="006C2735" w:rsidRDefault="00847195" w:rsidP="00847195">
            <w:pPr>
              <w:pStyle w:val="Default"/>
              <w:rPr>
                <w:color w:val="auto"/>
                <w:sz w:val="19"/>
                <w:szCs w:val="19"/>
              </w:rPr>
            </w:pPr>
            <w:r w:rsidRPr="006C2735">
              <w:rPr>
                <w:color w:val="auto"/>
                <w:sz w:val="19"/>
                <w:szCs w:val="19"/>
              </w:rPr>
              <w:t>(h) Details of Development Agreement and further information</w:t>
            </w:r>
            <w:r w:rsidRPr="006C2735">
              <w:rPr>
                <w:color w:val="auto"/>
                <w:sz w:val="12"/>
                <w:szCs w:val="12"/>
              </w:rPr>
              <w:t>8</w:t>
            </w:r>
            <w:r w:rsidRPr="006C2735">
              <w:rPr>
                <w:color w:val="auto"/>
                <w:sz w:val="19"/>
                <w:szCs w:val="19"/>
              </w:rPr>
              <w:t xml:space="preserve"> (if any)</w:t>
            </w:r>
            <w:r w:rsidR="003013E2" w:rsidRPr="006C2735">
              <w:rPr>
                <w:color w:val="auto"/>
                <w:sz w:val="19"/>
                <w:szCs w:val="19"/>
                <w:vertAlign w:val="superscript"/>
              </w:rPr>
              <w:t>7</w:t>
            </w:r>
          </w:p>
          <w:p w14:paraId="27AA920B" w14:textId="77777777" w:rsidR="00847195" w:rsidRPr="006C2735" w:rsidRDefault="00847195" w:rsidP="00377C14">
            <w:pPr>
              <w:pStyle w:val="Default"/>
              <w:rPr>
                <w:color w:val="auto"/>
                <w:sz w:val="19"/>
                <w:szCs w:val="19"/>
              </w:rPr>
            </w:pPr>
          </w:p>
          <w:p w14:paraId="55B1712F" w14:textId="77777777" w:rsidR="00377C14" w:rsidRPr="006C2735" w:rsidRDefault="00377C14" w:rsidP="00847195">
            <w:pPr>
              <w:pStyle w:val="Default"/>
              <w:rPr>
                <w:color w:val="auto"/>
                <w:sz w:val="19"/>
                <w:szCs w:val="19"/>
              </w:rPr>
            </w:pPr>
          </w:p>
        </w:tc>
        <w:tc>
          <w:tcPr>
            <w:tcW w:w="3330" w:type="dxa"/>
            <w:gridSpan w:val="3"/>
          </w:tcPr>
          <w:p w14:paraId="134FF2F7" w14:textId="77777777" w:rsidR="00847195" w:rsidRPr="006C2735" w:rsidRDefault="00847195" w:rsidP="00847195">
            <w:pPr>
              <w:pStyle w:val="Default"/>
              <w:rPr>
                <w:color w:val="auto"/>
                <w:sz w:val="19"/>
                <w:szCs w:val="19"/>
              </w:rPr>
            </w:pPr>
            <w:r w:rsidRPr="006C2735">
              <w:rPr>
                <w:color w:val="auto"/>
                <w:sz w:val="19"/>
                <w:szCs w:val="19"/>
              </w:rPr>
              <w:t xml:space="preserve">Appendix No. </w:t>
            </w:r>
            <w:r w:rsidR="00377C14" w:rsidRPr="006C2735">
              <w:rPr>
                <w:color w:val="auto"/>
                <w:sz w:val="19"/>
                <w:szCs w:val="19"/>
              </w:rPr>
              <w:t>7</w:t>
            </w:r>
            <w:r w:rsidRPr="006C2735">
              <w:rPr>
                <w:color w:val="auto"/>
                <w:sz w:val="19"/>
                <w:szCs w:val="19"/>
              </w:rPr>
              <w:t xml:space="preserve"> </w:t>
            </w:r>
          </w:p>
        </w:tc>
      </w:tr>
      <w:tr w:rsidR="00847195" w:rsidRPr="006C2735" w14:paraId="0DFC9BC7" w14:textId="77777777" w:rsidTr="00E1253C">
        <w:tblPrEx>
          <w:jc w:val="left"/>
        </w:tblPrEx>
        <w:trPr>
          <w:gridBefore w:val="2"/>
          <w:wBefore w:w="738" w:type="dxa"/>
          <w:trHeight w:val="563"/>
        </w:trPr>
        <w:tc>
          <w:tcPr>
            <w:tcW w:w="4860" w:type="dxa"/>
            <w:gridSpan w:val="2"/>
          </w:tcPr>
          <w:p w14:paraId="1CA30A12" w14:textId="77777777" w:rsidR="00847195" w:rsidRPr="006C2735" w:rsidRDefault="00847195" w:rsidP="00847195">
            <w:pPr>
              <w:pStyle w:val="Default"/>
              <w:rPr>
                <w:color w:val="auto"/>
                <w:sz w:val="19"/>
                <w:szCs w:val="19"/>
              </w:rPr>
            </w:pPr>
            <w:r w:rsidRPr="006C2735">
              <w:rPr>
                <w:color w:val="auto"/>
                <w:sz w:val="19"/>
                <w:szCs w:val="19"/>
              </w:rPr>
              <w:t>I certify the above information to be true to the best of my knowledge</w:t>
            </w:r>
          </w:p>
        </w:tc>
        <w:tc>
          <w:tcPr>
            <w:tcW w:w="3330" w:type="dxa"/>
            <w:gridSpan w:val="3"/>
          </w:tcPr>
          <w:p w14:paraId="35C62816" w14:textId="77777777" w:rsidR="00847195" w:rsidRPr="006C2735" w:rsidRDefault="00847195" w:rsidP="00847195">
            <w:pPr>
              <w:pStyle w:val="Default"/>
              <w:rPr>
                <w:color w:val="auto"/>
              </w:rPr>
            </w:pPr>
          </w:p>
        </w:tc>
      </w:tr>
      <w:tr w:rsidR="00847195" w:rsidRPr="006C2735" w14:paraId="2BA287E5" w14:textId="77777777" w:rsidTr="00E1253C">
        <w:tblPrEx>
          <w:jc w:val="left"/>
        </w:tblPrEx>
        <w:trPr>
          <w:gridBefore w:val="2"/>
          <w:wBefore w:w="738" w:type="dxa"/>
          <w:trHeight w:val="563"/>
        </w:trPr>
        <w:tc>
          <w:tcPr>
            <w:tcW w:w="4860" w:type="dxa"/>
            <w:gridSpan w:val="2"/>
          </w:tcPr>
          <w:p w14:paraId="2EF0D538" w14:textId="4A056A61" w:rsidR="00847195" w:rsidRPr="006C2735" w:rsidRDefault="00847195" w:rsidP="00847195">
            <w:pPr>
              <w:pStyle w:val="Default"/>
              <w:rPr>
                <w:color w:val="auto"/>
                <w:sz w:val="19"/>
                <w:szCs w:val="19"/>
              </w:rPr>
            </w:pPr>
            <w:r w:rsidRPr="006C2735">
              <w:rPr>
                <w:color w:val="auto"/>
                <w:sz w:val="19"/>
                <w:szCs w:val="19"/>
              </w:rPr>
              <w:t xml:space="preserve">Date </w:t>
            </w:r>
            <w:r w:rsidR="00006517">
              <w:rPr>
                <w:color w:val="auto"/>
                <w:sz w:val="19"/>
                <w:szCs w:val="19"/>
              </w:rPr>
              <w:t>12/04/2022</w:t>
            </w:r>
          </w:p>
        </w:tc>
        <w:tc>
          <w:tcPr>
            <w:tcW w:w="3330" w:type="dxa"/>
            <w:gridSpan w:val="3"/>
          </w:tcPr>
          <w:p w14:paraId="68309A76" w14:textId="77777777" w:rsidR="00847195" w:rsidRPr="006C2735" w:rsidRDefault="00847195" w:rsidP="00847195">
            <w:pPr>
              <w:pStyle w:val="Default"/>
              <w:rPr>
                <w:color w:val="auto"/>
                <w:sz w:val="19"/>
                <w:szCs w:val="19"/>
              </w:rPr>
            </w:pPr>
            <w:r w:rsidRPr="006C2735">
              <w:rPr>
                <w:color w:val="auto"/>
                <w:sz w:val="19"/>
                <w:szCs w:val="19"/>
              </w:rPr>
              <w:t xml:space="preserve">Signature of applicant </w:t>
            </w:r>
          </w:p>
        </w:tc>
      </w:tr>
    </w:tbl>
    <w:p w14:paraId="15442CAB" w14:textId="77777777" w:rsidR="006446D8" w:rsidRPr="006C2735" w:rsidRDefault="006446D8" w:rsidP="001907EF">
      <w:pPr>
        <w:rPr>
          <w:rFonts w:ascii="Times New Roman" w:hAnsi="Times New Roman"/>
          <w:sz w:val="24"/>
          <w:szCs w:val="24"/>
        </w:rPr>
      </w:pPr>
    </w:p>
    <w:p w14:paraId="737252BE" w14:textId="77777777" w:rsidR="0020174F" w:rsidRPr="006C2735" w:rsidRDefault="0020174F" w:rsidP="0020174F">
      <w:pPr>
        <w:pStyle w:val="Default"/>
        <w:jc w:val="right"/>
        <w:rPr>
          <w:color w:val="auto"/>
          <w:sz w:val="18"/>
          <w:szCs w:val="18"/>
        </w:rPr>
      </w:pPr>
      <w:r w:rsidRPr="006C2735">
        <w:rPr>
          <w:b/>
          <w:bCs/>
          <w:color w:val="auto"/>
          <w:sz w:val="18"/>
          <w:szCs w:val="18"/>
        </w:rPr>
        <w:t xml:space="preserve">FORM NO. MRF 3 (notes) </w:t>
      </w:r>
    </w:p>
    <w:p w14:paraId="03DD2CD4" w14:textId="77777777" w:rsidR="0020174F" w:rsidRPr="006C2735" w:rsidRDefault="0020174F" w:rsidP="0020174F">
      <w:pPr>
        <w:pStyle w:val="Default"/>
        <w:rPr>
          <w:color w:val="auto"/>
          <w:sz w:val="17"/>
          <w:szCs w:val="17"/>
        </w:rPr>
      </w:pPr>
      <w:r w:rsidRPr="006C2735">
        <w:rPr>
          <w:color w:val="auto"/>
          <w:sz w:val="17"/>
          <w:szCs w:val="17"/>
        </w:rPr>
        <w:t xml:space="preserve">NOTES </w:t>
      </w:r>
    </w:p>
    <w:p w14:paraId="570D6069" w14:textId="77777777" w:rsidR="0020174F" w:rsidRPr="006C2735" w:rsidRDefault="0020174F" w:rsidP="0020174F">
      <w:pPr>
        <w:pStyle w:val="Default"/>
        <w:rPr>
          <w:color w:val="auto"/>
          <w:sz w:val="17"/>
          <w:szCs w:val="17"/>
        </w:rPr>
      </w:pPr>
    </w:p>
    <w:p w14:paraId="37387A1B" w14:textId="77777777" w:rsidR="0020174F" w:rsidRPr="006C2735" w:rsidRDefault="0020174F" w:rsidP="0020174F">
      <w:pPr>
        <w:pStyle w:val="Default"/>
        <w:rPr>
          <w:color w:val="auto"/>
          <w:sz w:val="17"/>
          <w:szCs w:val="17"/>
        </w:rPr>
      </w:pPr>
      <w:r w:rsidRPr="006C2735">
        <w:rPr>
          <w:color w:val="auto"/>
          <w:sz w:val="12"/>
          <w:szCs w:val="12"/>
        </w:rPr>
        <w:t xml:space="preserve">1 </w:t>
      </w:r>
      <w:r w:rsidRPr="006C2735">
        <w:rPr>
          <w:color w:val="auto"/>
          <w:sz w:val="17"/>
          <w:szCs w:val="17"/>
        </w:rPr>
        <w:t xml:space="preserve">The Notes and Section References in this </w:t>
      </w:r>
      <w:proofErr w:type="spellStart"/>
      <w:r w:rsidRPr="006C2735">
        <w:rPr>
          <w:color w:val="auto"/>
          <w:sz w:val="17"/>
          <w:szCs w:val="17"/>
        </w:rPr>
        <w:t>Forrm</w:t>
      </w:r>
      <w:proofErr w:type="spellEnd"/>
      <w:r w:rsidRPr="006C2735">
        <w:rPr>
          <w:color w:val="auto"/>
          <w:sz w:val="17"/>
          <w:szCs w:val="17"/>
        </w:rPr>
        <w:t xml:space="preserve"> are provided for guidance only. They do not form part of the Application. </w:t>
      </w:r>
    </w:p>
    <w:p w14:paraId="0CB12F1C" w14:textId="77777777" w:rsidR="0020174F" w:rsidRPr="006C2735" w:rsidRDefault="0020174F" w:rsidP="0020174F">
      <w:pPr>
        <w:pStyle w:val="Default"/>
        <w:rPr>
          <w:color w:val="auto"/>
          <w:sz w:val="17"/>
          <w:szCs w:val="17"/>
        </w:rPr>
      </w:pPr>
    </w:p>
    <w:p w14:paraId="0468FBB9" w14:textId="77777777" w:rsidR="0020174F" w:rsidRPr="006C2735" w:rsidRDefault="0020174F" w:rsidP="0020174F">
      <w:pPr>
        <w:pStyle w:val="Default"/>
        <w:rPr>
          <w:color w:val="auto"/>
          <w:sz w:val="17"/>
          <w:szCs w:val="17"/>
        </w:rPr>
      </w:pPr>
      <w:r w:rsidRPr="006C2735">
        <w:rPr>
          <w:color w:val="auto"/>
          <w:sz w:val="12"/>
          <w:szCs w:val="12"/>
        </w:rPr>
        <w:t xml:space="preserve">2 </w:t>
      </w:r>
      <w:r w:rsidRPr="006C2735">
        <w:rPr>
          <w:color w:val="auto"/>
          <w:sz w:val="17"/>
          <w:szCs w:val="17"/>
        </w:rPr>
        <w:t xml:space="preserve">Maximum of 10 years for Mining Licence and estimated life of ore body or such period as the applicant may request whichever period is shorter for Special Mining Licence. </w:t>
      </w:r>
    </w:p>
    <w:p w14:paraId="4A8DA4AD" w14:textId="77777777" w:rsidR="0020174F" w:rsidRPr="006C2735" w:rsidRDefault="0020174F" w:rsidP="0020174F">
      <w:pPr>
        <w:pStyle w:val="Default"/>
        <w:rPr>
          <w:color w:val="auto"/>
          <w:sz w:val="17"/>
          <w:szCs w:val="17"/>
        </w:rPr>
      </w:pPr>
    </w:p>
    <w:p w14:paraId="36F34ABA" w14:textId="77777777" w:rsidR="0028456A" w:rsidRPr="006C2735" w:rsidRDefault="0028456A" w:rsidP="003013E2">
      <w:pPr>
        <w:pStyle w:val="Default"/>
        <w:rPr>
          <w:color w:val="auto"/>
          <w:sz w:val="17"/>
          <w:szCs w:val="17"/>
        </w:rPr>
      </w:pPr>
    </w:p>
    <w:p w14:paraId="2E869F28" w14:textId="77777777" w:rsidR="0020174F" w:rsidRPr="006C2735" w:rsidRDefault="0020174F" w:rsidP="0020174F">
      <w:pPr>
        <w:pStyle w:val="Default"/>
        <w:rPr>
          <w:color w:val="auto"/>
          <w:sz w:val="17"/>
          <w:szCs w:val="17"/>
        </w:rPr>
      </w:pPr>
    </w:p>
    <w:p w14:paraId="7D949659" w14:textId="77777777" w:rsidR="0020174F" w:rsidRPr="006C2735" w:rsidRDefault="0020174F" w:rsidP="0020174F">
      <w:pPr>
        <w:pStyle w:val="Default"/>
        <w:rPr>
          <w:color w:val="auto"/>
          <w:sz w:val="17"/>
          <w:szCs w:val="17"/>
        </w:rPr>
      </w:pPr>
      <w:r w:rsidRPr="006C2735">
        <w:rPr>
          <w:color w:val="auto"/>
          <w:sz w:val="12"/>
          <w:szCs w:val="12"/>
        </w:rPr>
        <w:t>4</w:t>
      </w:r>
      <w:r w:rsidR="003013E2" w:rsidRPr="006C2735">
        <w:rPr>
          <w:color w:val="auto"/>
          <w:sz w:val="12"/>
          <w:szCs w:val="12"/>
        </w:rPr>
        <w:t>3</w:t>
      </w:r>
      <w:r w:rsidRPr="006C2735">
        <w:rPr>
          <w:color w:val="auto"/>
          <w:sz w:val="17"/>
          <w:szCs w:val="17"/>
        </w:rPr>
        <w:t xml:space="preserve">The plan referred should indicate the area applied for. </w:t>
      </w:r>
    </w:p>
    <w:p w14:paraId="4858C5D9" w14:textId="77777777" w:rsidR="0020174F" w:rsidRPr="006C2735" w:rsidRDefault="0020174F" w:rsidP="0020174F">
      <w:pPr>
        <w:pStyle w:val="Default"/>
        <w:rPr>
          <w:color w:val="auto"/>
          <w:sz w:val="17"/>
          <w:szCs w:val="17"/>
        </w:rPr>
      </w:pPr>
    </w:p>
    <w:p w14:paraId="10AAF6DE" w14:textId="77777777" w:rsidR="0020174F" w:rsidRPr="006C2735" w:rsidRDefault="003013E2" w:rsidP="0020174F">
      <w:pPr>
        <w:pStyle w:val="Default"/>
        <w:rPr>
          <w:color w:val="auto"/>
          <w:sz w:val="16"/>
          <w:szCs w:val="16"/>
        </w:rPr>
      </w:pPr>
      <w:r w:rsidRPr="006C2735">
        <w:rPr>
          <w:color w:val="auto"/>
          <w:sz w:val="12"/>
          <w:szCs w:val="12"/>
        </w:rPr>
        <w:t>4</w:t>
      </w:r>
      <w:r w:rsidR="0020174F" w:rsidRPr="006C2735">
        <w:rPr>
          <w:color w:val="auto"/>
          <w:sz w:val="19"/>
          <w:szCs w:val="19"/>
        </w:rPr>
        <w:t xml:space="preserve"> </w:t>
      </w:r>
      <w:r w:rsidR="0020174F" w:rsidRPr="006C2735">
        <w:rPr>
          <w:color w:val="auto"/>
          <w:sz w:val="16"/>
          <w:szCs w:val="16"/>
        </w:rPr>
        <w:t xml:space="preserve">Here insert Financial Statement and Technical Statement. The Financial Statement should exhibit the Applicant’s latest audited and unaudited accounts, and should include details of available cash resources and borrowing facilities. The Technical Statement should include details of the exploration and production expertise and facilities available to the Applicant, and of its exploration and production history in Tanzania and elsewhere. </w:t>
      </w:r>
    </w:p>
    <w:p w14:paraId="09CD5EBF" w14:textId="77777777" w:rsidR="0020174F" w:rsidRPr="006C2735" w:rsidRDefault="0020174F" w:rsidP="0020174F">
      <w:pPr>
        <w:pStyle w:val="Default"/>
        <w:rPr>
          <w:color w:val="auto"/>
          <w:sz w:val="17"/>
          <w:szCs w:val="17"/>
        </w:rPr>
      </w:pPr>
    </w:p>
    <w:p w14:paraId="26B86C6D" w14:textId="77777777" w:rsidR="0020174F" w:rsidRPr="006C2735" w:rsidRDefault="0020174F" w:rsidP="0020174F">
      <w:pPr>
        <w:pStyle w:val="Default"/>
        <w:rPr>
          <w:color w:val="auto"/>
          <w:sz w:val="19"/>
          <w:szCs w:val="19"/>
        </w:rPr>
      </w:pPr>
      <w:r w:rsidRPr="006C2735">
        <w:rPr>
          <w:color w:val="auto"/>
          <w:sz w:val="12"/>
          <w:szCs w:val="12"/>
        </w:rPr>
        <w:t>6</w:t>
      </w:r>
      <w:r w:rsidR="003013E2" w:rsidRPr="006C2735">
        <w:rPr>
          <w:color w:val="auto"/>
          <w:sz w:val="12"/>
          <w:szCs w:val="12"/>
        </w:rPr>
        <w:t>5</w:t>
      </w:r>
      <w:r w:rsidRPr="006C2735">
        <w:rPr>
          <w:color w:val="auto"/>
          <w:sz w:val="17"/>
          <w:szCs w:val="17"/>
        </w:rPr>
        <w:t>All references to “Appendix No.” mean that the information concerned is to be set out in a numbered Appendix to the Application</w:t>
      </w:r>
      <w:r w:rsidRPr="006C2735">
        <w:rPr>
          <w:color w:val="auto"/>
          <w:sz w:val="19"/>
          <w:szCs w:val="19"/>
        </w:rPr>
        <w:t xml:space="preserve">. </w:t>
      </w:r>
    </w:p>
    <w:p w14:paraId="0C245D6E" w14:textId="77777777" w:rsidR="0020174F" w:rsidRPr="006C2735" w:rsidRDefault="0020174F" w:rsidP="0020174F">
      <w:pPr>
        <w:pStyle w:val="Default"/>
        <w:rPr>
          <w:color w:val="auto"/>
          <w:sz w:val="17"/>
          <w:szCs w:val="17"/>
        </w:rPr>
      </w:pPr>
    </w:p>
    <w:p w14:paraId="6A20F18B" w14:textId="5EF78A77" w:rsidR="0020174F" w:rsidRPr="006C2735" w:rsidRDefault="008365A2" w:rsidP="0020174F">
      <w:pPr>
        <w:pStyle w:val="Default"/>
        <w:rPr>
          <w:color w:val="auto"/>
          <w:sz w:val="17"/>
          <w:szCs w:val="17"/>
        </w:rPr>
      </w:pPr>
      <w:r w:rsidRPr="006C2735">
        <w:rPr>
          <w:color w:val="auto"/>
          <w:sz w:val="12"/>
          <w:szCs w:val="12"/>
        </w:rPr>
        <w:t xml:space="preserve">6 </w:t>
      </w:r>
      <w:r w:rsidRPr="006C2735">
        <w:rPr>
          <w:color w:val="auto"/>
          <w:sz w:val="17"/>
          <w:szCs w:val="17"/>
        </w:rPr>
        <w:t>Environmental</w:t>
      </w:r>
      <w:r w:rsidR="00E16383" w:rsidRPr="006C2735">
        <w:rPr>
          <w:color w:val="auto"/>
          <w:sz w:val="17"/>
          <w:szCs w:val="17"/>
        </w:rPr>
        <w:t xml:space="preserve"> Certificate </w:t>
      </w:r>
      <w:r w:rsidR="00EF380F" w:rsidRPr="006C2735">
        <w:rPr>
          <w:color w:val="auto"/>
          <w:sz w:val="17"/>
          <w:szCs w:val="17"/>
        </w:rPr>
        <w:t>provided under Environmental Management Act Cap 191</w:t>
      </w:r>
      <w:r w:rsidR="0020174F" w:rsidRPr="006C2735">
        <w:rPr>
          <w:color w:val="auto"/>
          <w:sz w:val="17"/>
          <w:szCs w:val="17"/>
        </w:rPr>
        <w:t xml:space="preserve">. </w:t>
      </w:r>
    </w:p>
    <w:p w14:paraId="0CDF3E43" w14:textId="77777777" w:rsidR="0020174F" w:rsidRPr="006C2735" w:rsidRDefault="0020174F" w:rsidP="0020174F">
      <w:pPr>
        <w:pStyle w:val="Default"/>
        <w:rPr>
          <w:color w:val="auto"/>
          <w:sz w:val="17"/>
          <w:szCs w:val="17"/>
        </w:rPr>
      </w:pPr>
    </w:p>
    <w:p w14:paraId="6B643EDE" w14:textId="77777777" w:rsidR="0020174F" w:rsidRPr="006C2735" w:rsidRDefault="0020174F" w:rsidP="0020174F">
      <w:pPr>
        <w:pStyle w:val="Default"/>
        <w:rPr>
          <w:color w:val="auto"/>
          <w:sz w:val="17"/>
          <w:szCs w:val="17"/>
        </w:rPr>
      </w:pPr>
      <w:r w:rsidRPr="006C2735">
        <w:rPr>
          <w:color w:val="auto"/>
          <w:sz w:val="12"/>
          <w:szCs w:val="12"/>
        </w:rPr>
        <w:t>8</w:t>
      </w:r>
      <w:r w:rsidR="003013E2" w:rsidRPr="006C2735">
        <w:rPr>
          <w:color w:val="auto"/>
          <w:sz w:val="12"/>
          <w:szCs w:val="12"/>
        </w:rPr>
        <w:t>7</w:t>
      </w:r>
      <w:r w:rsidRPr="006C2735">
        <w:rPr>
          <w:color w:val="auto"/>
          <w:sz w:val="17"/>
          <w:szCs w:val="17"/>
        </w:rPr>
        <w:t xml:space="preserve">A development Agreement may add to the particulars to be provided in a Mining licence Application. </w:t>
      </w:r>
    </w:p>
    <w:p w14:paraId="7FCCC321" w14:textId="77777777" w:rsidR="0020174F" w:rsidRPr="006C2735" w:rsidRDefault="0020174F" w:rsidP="0020174F">
      <w:pPr>
        <w:pStyle w:val="Default"/>
        <w:rPr>
          <w:color w:val="auto"/>
          <w:sz w:val="17"/>
          <w:szCs w:val="17"/>
        </w:rPr>
      </w:pPr>
    </w:p>
    <w:p w14:paraId="6D66CC2F" w14:textId="77777777" w:rsidR="00847195" w:rsidRPr="006C2735" w:rsidRDefault="00847195" w:rsidP="001907EF">
      <w:pPr>
        <w:rPr>
          <w:rFonts w:ascii="Times New Roman" w:hAnsi="Times New Roman"/>
          <w:sz w:val="24"/>
          <w:szCs w:val="24"/>
        </w:rPr>
      </w:pPr>
    </w:p>
    <w:p w14:paraId="1BB42961" w14:textId="77777777" w:rsidR="00847195" w:rsidRPr="006C2735" w:rsidRDefault="00847195" w:rsidP="001907EF">
      <w:pPr>
        <w:rPr>
          <w:rFonts w:ascii="Times New Roman" w:hAnsi="Times New Roman"/>
          <w:sz w:val="24"/>
          <w:szCs w:val="24"/>
        </w:rPr>
      </w:pPr>
    </w:p>
    <w:p w14:paraId="69A41CEB" w14:textId="77777777" w:rsidR="00847195" w:rsidRPr="006C2735" w:rsidRDefault="00847195" w:rsidP="001907EF">
      <w:pPr>
        <w:rPr>
          <w:rFonts w:ascii="Times New Roman" w:hAnsi="Times New Roman"/>
          <w:sz w:val="24"/>
          <w:szCs w:val="24"/>
        </w:rPr>
      </w:pPr>
    </w:p>
    <w:p w14:paraId="57F6436E" w14:textId="77777777" w:rsidR="00847195" w:rsidRPr="006C2735" w:rsidRDefault="00847195" w:rsidP="001907EF">
      <w:pPr>
        <w:rPr>
          <w:rFonts w:ascii="Times New Roman" w:hAnsi="Times New Roman"/>
          <w:sz w:val="24"/>
          <w:szCs w:val="24"/>
        </w:rPr>
      </w:pPr>
    </w:p>
    <w:p w14:paraId="1D85A78F" w14:textId="77777777" w:rsidR="00847195" w:rsidRPr="006C2735" w:rsidRDefault="00847195" w:rsidP="001907EF">
      <w:pPr>
        <w:rPr>
          <w:rFonts w:ascii="Times New Roman" w:hAnsi="Times New Roman"/>
          <w:sz w:val="24"/>
          <w:szCs w:val="24"/>
        </w:rPr>
      </w:pPr>
    </w:p>
    <w:p w14:paraId="2B79CF33" w14:textId="77777777" w:rsidR="00BC1B4A" w:rsidRPr="006C2735" w:rsidRDefault="00BC1B4A" w:rsidP="001907EF">
      <w:pPr>
        <w:rPr>
          <w:rFonts w:ascii="Times New Roman" w:hAnsi="Times New Roman"/>
          <w:sz w:val="24"/>
          <w:szCs w:val="24"/>
        </w:rPr>
      </w:pPr>
    </w:p>
    <w:p w14:paraId="7B0E9E7B" w14:textId="77777777" w:rsidR="00BC1B4A" w:rsidRPr="006C2735" w:rsidRDefault="00BC1B4A" w:rsidP="001907EF">
      <w:pPr>
        <w:rPr>
          <w:rFonts w:ascii="Times New Roman" w:hAnsi="Times New Roman"/>
          <w:sz w:val="24"/>
          <w:szCs w:val="24"/>
        </w:rPr>
      </w:pPr>
    </w:p>
    <w:p w14:paraId="7AE2D568" w14:textId="77777777" w:rsidR="00BC1B4A" w:rsidRPr="006C2735" w:rsidRDefault="00BC1B4A" w:rsidP="001907EF">
      <w:pPr>
        <w:rPr>
          <w:rFonts w:ascii="Times New Roman" w:hAnsi="Times New Roman"/>
          <w:sz w:val="24"/>
          <w:szCs w:val="24"/>
        </w:rPr>
      </w:pPr>
    </w:p>
    <w:p w14:paraId="6B21F961" w14:textId="77777777" w:rsidR="00BC1B4A" w:rsidRPr="006C2735" w:rsidRDefault="00BC1B4A" w:rsidP="001907EF">
      <w:pPr>
        <w:rPr>
          <w:rFonts w:ascii="Times New Roman" w:hAnsi="Times New Roman"/>
          <w:sz w:val="24"/>
          <w:szCs w:val="24"/>
        </w:rPr>
      </w:pPr>
    </w:p>
    <w:p w14:paraId="1168EF29" w14:textId="77777777" w:rsidR="004D6CE6" w:rsidRPr="006C2735" w:rsidRDefault="004D6CE6" w:rsidP="0071121B">
      <w:pPr>
        <w:autoSpaceDE w:val="0"/>
        <w:autoSpaceDN w:val="0"/>
        <w:adjustRightInd w:val="0"/>
        <w:spacing w:after="0" w:line="240" w:lineRule="auto"/>
        <w:rPr>
          <w:rFonts w:ascii="Times New Roman" w:hAnsi="Times New Roman"/>
          <w:b/>
          <w:bCs/>
          <w:sz w:val="19"/>
          <w:szCs w:val="19"/>
        </w:rPr>
      </w:pPr>
    </w:p>
    <w:sectPr w:rsidR="004D6CE6" w:rsidRPr="006C2735" w:rsidSect="00BC1B4A">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799F4" w14:textId="77777777" w:rsidR="005C2240" w:rsidRDefault="005C2240" w:rsidP="001907EF">
      <w:pPr>
        <w:spacing w:after="0" w:line="240" w:lineRule="auto"/>
      </w:pPr>
      <w:r>
        <w:separator/>
      </w:r>
    </w:p>
  </w:endnote>
  <w:endnote w:type="continuationSeparator" w:id="0">
    <w:p w14:paraId="6894BC1D" w14:textId="77777777" w:rsidR="005C2240" w:rsidRDefault="005C2240" w:rsidP="0019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BA37D" w14:textId="77777777" w:rsidR="005C2240" w:rsidRDefault="005C2240" w:rsidP="001907EF">
      <w:pPr>
        <w:spacing w:after="0" w:line="240" w:lineRule="auto"/>
      </w:pPr>
      <w:r>
        <w:separator/>
      </w:r>
    </w:p>
  </w:footnote>
  <w:footnote w:type="continuationSeparator" w:id="0">
    <w:p w14:paraId="4C264172" w14:textId="77777777" w:rsidR="005C2240" w:rsidRDefault="005C2240" w:rsidP="00190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7B59" w14:textId="77777777" w:rsidR="0052604C" w:rsidRPr="001907EF" w:rsidRDefault="0052604C" w:rsidP="001907EF">
    <w:pPr>
      <w:pStyle w:val="Header"/>
      <w:pBdr>
        <w:bottom w:val="single" w:sz="4" w:space="1" w:color="auto"/>
      </w:pBdr>
      <w:jc w:val="center"/>
      <w:rPr>
        <w:rFonts w:ascii="Times New Roman" w:hAnsi="Times New Roman"/>
        <w:i/>
        <w:iCs/>
        <w:sz w:val="21"/>
        <w:szCs w:val="21"/>
      </w:rPr>
    </w:pPr>
    <w:r w:rsidRPr="00701B51">
      <w:rPr>
        <w:rFonts w:ascii="Times New Roman" w:hAnsi="Times New Roman"/>
        <w:i/>
        <w:iCs/>
        <w:sz w:val="20"/>
        <w:szCs w:val="20"/>
      </w:rPr>
      <w:t xml:space="preserve">Mining (Mineral </w:t>
    </w:r>
    <w:r>
      <w:rPr>
        <w:rFonts w:ascii="Times New Roman" w:hAnsi="Times New Roman"/>
        <w:i/>
        <w:iCs/>
        <w:sz w:val="20"/>
        <w:szCs w:val="20"/>
      </w:rPr>
      <w:t>Rights</w:t>
    </w:r>
    <w:r w:rsidRPr="00701B51">
      <w:rPr>
        <w:rFonts w:ascii="Times New Roman" w:hAnsi="Times New Roman"/>
        <w:i/>
        <w:iCs/>
        <w:sz w:val="20"/>
        <w:szCs w:val="20"/>
      </w:rPr>
      <w:t>) Regulations 2010</w:t>
    </w:r>
  </w:p>
  <w:p w14:paraId="1265E791" w14:textId="77777777" w:rsidR="0052604C" w:rsidRPr="00701B51" w:rsidRDefault="0052604C">
    <w:pPr>
      <w:pStyle w:val="Header"/>
      <w:rPr>
        <w:sz w:val="20"/>
        <w:szCs w:val="20"/>
      </w:rPr>
    </w:pPr>
    <w:r w:rsidRPr="00701B51">
      <w:rPr>
        <w:rFonts w:ascii="Times New Roman" w:hAnsi="Times New Roman"/>
        <w:sz w:val="20"/>
        <w:szCs w:val="20"/>
      </w:rPr>
      <w:t>GOVERNMENT NOTICE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15A"/>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5AD0"/>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B3C08"/>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2665F"/>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32ABF"/>
    <w:multiLevelType w:val="hybridMultilevel"/>
    <w:tmpl w:val="16ECB164"/>
    <w:lvl w:ilvl="0" w:tplc="58F89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207A6"/>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2080B"/>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76EB4"/>
    <w:multiLevelType w:val="hybridMultilevel"/>
    <w:tmpl w:val="658AE7CE"/>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51CD8"/>
    <w:multiLevelType w:val="hybridMultilevel"/>
    <w:tmpl w:val="658AE7CE"/>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59D8"/>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430ECC"/>
    <w:multiLevelType w:val="hybridMultilevel"/>
    <w:tmpl w:val="A19E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D640B"/>
    <w:multiLevelType w:val="hybridMultilevel"/>
    <w:tmpl w:val="2D14E4E2"/>
    <w:lvl w:ilvl="0" w:tplc="69C2C5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1C5B8C"/>
    <w:multiLevelType w:val="hybridMultilevel"/>
    <w:tmpl w:val="658AE7CE"/>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D0C79"/>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25AD8"/>
    <w:multiLevelType w:val="hybridMultilevel"/>
    <w:tmpl w:val="418AC340"/>
    <w:lvl w:ilvl="0" w:tplc="68642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A45B9"/>
    <w:multiLevelType w:val="hybridMultilevel"/>
    <w:tmpl w:val="0C50BF12"/>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56806"/>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E34E1"/>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415F7"/>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F218F"/>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538E1"/>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B033CF"/>
    <w:multiLevelType w:val="hybridMultilevel"/>
    <w:tmpl w:val="AA52952C"/>
    <w:lvl w:ilvl="0" w:tplc="A7AAC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1C0A52"/>
    <w:multiLevelType w:val="hybridMultilevel"/>
    <w:tmpl w:val="AA52952C"/>
    <w:lvl w:ilvl="0" w:tplc="A7AAC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DB31FE"/>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803839"/>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9A26C8"/>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91796"/>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14D1A"/>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272C2"/>
    <w:multiLevelType w:val="hybridMultilevel"/>
    <w:tmpl w:val="0C50BF12"/>
    <w:lvl w:ilvl="0" w:tplc="EB687D5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F3DC9"/>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05490"/>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106FA2"/>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4635B2"/>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B0220"/>
    <w:multiLevelType w:val="multilevel"/>
    <w:tmpl w:val="321254DE"/>
    <w:lvl w:ilvl="0">
      <w:start w:val="10"/>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963014B"/>
    <w:multiLevelType w:val="hybridMultilevel"/>
    <w:tmpl w:val="B22A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485411"/>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53A0C"/>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518DD"/>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36945"/>
    <w:multiLevelType w:val="hybridMultilevel"/>
    <w:tmpl w:val="76E0EB84"/>
    <w:lvl w:ilvl="0" w:tplc="299A7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C40B8"/>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B7DF6"/>
    <w:multiLevelType w:val="hybridMultilevel"/>
    <w:tmpl w:val="AB241D0E"/>
    <w:lvl w:ilvl="0" w:tplc="044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692286"/>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6303E"/>
    <w:multiLevelType w:val="hybridMultilevel"/>
    <w:tmpl w:val="CC2063F8"/>
    <w:lvl w:ilvl="0" w:tplc="1F72D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26F97"/>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6B5C66"/>
    <w:multiLevelType w:val="hybridMultilevel"/>
    <w:tmpl w:val="5A501C76"/>
    <w:lvl w:ilvl="0" w:tplc="0409000F">
      <w:start w:val="1"/>
      <w:numFmt w:val="decimal"/>
      <w:lvlText w:val="%1."/>
      <w:lvlJc w:val="left"/>
      <w:pPr>
        <w:ind w:left="720" w:hanging="360"/>
      </w:pPr>
    </w:lvl>
    <w:lvl w:ilvl="1" w:tplc="76AAE3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76B6F"/>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445861"/>
    <w:multiLevelType w:val="hybridMultilevel"/>
    <w:tmpl w:val="AB241D0E"/>
    <w:lvl w:ilvl="0" w:tplc="044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15FDA"/>
    <w:multiLevelType w:val="hybridMultilevel"/>
    <w:tmpl w:val="76E0EB84"/>
    <w:lvl w:ilvl="0" w:tplc="299A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38"/>
  </w:num>
  <w:num w:numId="4">
    <w:abstractNumId w:val="26"/>
  </w:num>
  <w:num w:numId="5">
    <w:abstractNumId w:val="43"/>
  </w:num>
  <w:num w:numId="6">
    <w:abstractNumId w:val="25"/>
  </w:num>
  <w:num w:numId="7">
    <w:abstractNumId w:val="45"/>
  </w:num>
  <w:num w:numId="8">
    <w:abstractNumId w:val="13"/>
  </w:num>
  <w:num w:numId="9">
    <w:abstractNumId w:val="9"/>
  </w:num>
  <w:num w:numId="10">
    <w:abstractNumId w:val="32"/>
  </w:num>
  <w:num w:numId="11">
    <w:abstractNumId w:val="37"/>
  </w:num>
  <w:num w:numId="12">
    <w:abstractNumId w:val="8"/>
  </w:num>
  <w:num w:numId="13">
    <w:abstractNumId w:val="23"/>
  </w:num>
  <w:num w:numId="14">
    <w:abstractNumId w:val="12"/>
  </w:num>
  <w:num w:numId="15">
    <w:abstractNumId w:val="7"/>
  </w:num>
  <w:num w:numId="16">
    <w:abstractNumId w:val="36"/>
  </w:num>
  <w:num w:numId="17">
    <w:abstractNumId w:val="1"/>
  </w:num>
  <w:num w:numId="18">
    <w:abstractNumId w:val="19"/>
  </w:num>
  <w:num w:numId="19">
    <w:abstractNumId w:val="24"/>
  </w:num>
  <w:num w:numId="20">
    <w:abstractNumId w:val="39"/>
  </w:num>
  <w:num w:numId="21">
    <w:abstractNumId w:val="16"/>
  </w:num>
  <w:num w:numId="22">
    <w:abstractNumId w:val="41"/>
  </w:num>
  <w:num w:numId="23">
    <w:abstractNumId w:val="20"/>
  </w:num>
  <w:num w:numId="24">
    <w:abstractNumId w:val="35"/>
  </w:num>
  <w:num w:numId="25">
    <w:abstractNumId w:val="0"/>
  </w:num>
  <w:num w:numId="26">
    <w:abstractNumId w:val="29"/>
  </w:num>
  <w:num w:numId="27">
    <w:abstractNumId w:val="18"/>
  </w:num>
  <w:num w:numId="28">
    <w:abstractNumId w:val="47"/>
  </w:num>
  <w:num w:numId="29">
    <w:abstractNumId w:val="27"/>
  </w:num>
  <w:num w:numId="30">
    <w:abstractNumId w:val="31"/>
  </w:num>
  <w:num w:numId="31">
    <w:abstractNumId w:val="2"/>
  </w:num>
  <w:num w:numId="32">
    <w:abstractNumId w:val="42"/>
  </w:num>
  <w:num w:numId="33">
    <w:abstractNumId w:val="6"/>
  </w:num>
  <w:num w:numId="34">
    <w:abstractNumId w:val="4"/>
  </w:num>
  <w:num w:numId="35">
    <w:abstractNumId w:val="33"/>
  </w:num>
  <w:num w:numId="36">
    <w:abstractNumId w:val="30"/>
  </w:num>
  <w:num w:numId="37">
    <w:abstractNumId w:val="10"/>
  </w:num>
  <w:num w:numId="38">
    <w:abstractNumId w:val="3"/>
  </w:num>
  <w:num w:numId="39">
    <w:abstractNumId w:val="5"/>
  </w:num>
  <w:num w:numId="40">
    <w:abstractNumId w:val="34"/>
  </w:num>
  <w:num w:numId="41">
    <w:abstractNumId w:val="40"/>
  </w:num>
  <w:num w:numId="42">
    <w:abstractNumId w:val="15"/>
  </w:num>
  <w:num w:numId="43">
    <w:abstractNumId w:val="44"/>
  </w:num>
  <w:num w:numId="44">
    <w:abstractNumId w:val="28"/>
  </w:num>
  <w:num w:numId="45">
    <w:abstractNumId w:val="46"/>
  </w:num>
  <w:num w:numId="46">
    <w:abstractNumId w:val="21"/>
  </w:num>
  <w:num w:numId="47">
    <w:abstractNumId w:val="22"/>
  </w:num>
  <w:num w:numId="48">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7EF"/>
    <w:rsid w:val="00006517"/>
    <w:rsid w:val="000077EF"/>
    <w:rsid w:val="00007E12"/>
    <w:rsid w:val="0004016D"/>
    <w:rsid w:val="00045A40"/>
    <w:rsid w:val="000647C1"/>
    <w:rsid w:val="00077BCB"/>
    <w:rsid w:val="00081BCB"/>
    <w:rsid w:val="000911BF"/>
    <w:rsid w:val="000A1415"/>
    <w:rsid w:val="000A43F7"/>
    <w:rsid w:val="000B24B6"/>
    <w:rsid w:val="000B71C0"/>
    <w:rsid w:val="000C13F6"/>
    <w:rsid w:val="000C5ADB"/>
    <w:rsid w:val="000C654D"/>
    <w:rsid w:val="000D13C9"/>
    <w:rsid w:val="000D26BD"/>
    <w:rsid w:val="000F434D"/>
    <w:rsid w:val="000F528B"/>
    <w:rsid w:val="0012284C"/>
    <w:rsid w:val="001230B9"/>
    <w:rsid w:val="0012318B"/>
    <w:rsid w:val="00123AF8"/>
    <w:rsid w:val="001349B3"/>
    <w:rsid w:val="001523C5"/>
    <w:rsid w:val="00152605"/>
    <w:rsid w:val="00163F40"/>
    <w:rsid w:val="001831F5"/>
    <w:rsid w:val="00184AE4"/>
    <w:rsid w:val="001907EF"/>
    <w:rsid w:val="001A5A5F"/>
    <w:rsid w:val="001A686C"/>
    <w:rsid w:val="001C2A46"/>
    <w:rsid w:val="001C6653"/>
    <w:rsid w:val="001E3F7B"/>
    <w:rsid w:val="001F1C2F"/>
    <w:rsid w:val="0020174F"/>
    <w:rsid w:val="00203949"/>
    <w:rsid w:val="00204621"/>
    <w:rsid w:val="00211E80"/>
    <w:rsid w:val="00211EC3"/>
    <w:rsid w:val="00213C6A"/>
    <w:rsid w:val="00220E05"/>
    <w:rsid w:val="0022195B"/>
    <w:rsid w:val="00222D23"/>
    <w:rsid w:val="00225C29"/>
    <w:rsid w:val="00231D93"/>
    <w:rsid w:val="0026380D"/>
    <w:rsid w:val="00265311"/>
    <w:rsid w:val="00265DC3"/>
    <w:rsid w:val="00282873"/>
    <w:rsid w:val="0028456A"/>
    <w:rsid w:val="00286FA4"/>
    <w:rsid w:val="002B36EF"/>
    <w:rsid w:val="002B6D1C"/>
    <w:rsid w:val="002C4505"/>
    <w:rsid w:val="002C4A68"/>
    <w:rsid w:val="002D0F71"/>
    <w:rsid w:val="002E3C01"/>
    <w:rsid w:val="003013E2"/>
    <w:rsid w:val="00302BCF"/>
    <w:rsid w:val="003247CC"/>
    <w:rsid w:val="00331560"/>
    <w:rsid w:val="0033322B"/>
    <w:rsid w:val="00336AFA"/>
    <w:rsid w:val="003476F6"/>
    <w:rsid w:val="003715BB"/>
    <w:rsid w:val="00373A37"/>
    <w:rsid w:val="00377BCA"/>
    <w:rsid w:val="00377C14"/>
    <w:rsid w:val="0038468E"/>
    <w:rsid w:val="00395989"/>
    <w:rsid w:val="00397FE5"/>
    <w:rsid w:val="003A09F6"/>
    <w:rsid w:val="003A3560"/>
    <w:rsid w:val="003B249D"/>
    <w:rsid w:val="003B7F67"/>
    <w:rsid w:val="003C57B0"/>
    <w:rsid w:val="003C733A"/>
    <w:rsid w:val="003D5759"/>
    <w:rsid w:val="003F1D04"/>
    <w:rsid w:val="003F37D5"/>
    <w:rsid w:val="003F63EE"/>
    <w:rsid w:val="00401D9C"/>
    <w:rsid w:val="004101C6"/>
    <w:rsid w:val="00411430"/>
    <w:rsid w:val="004126D9"/>
    <w:rsid w:val="00415009"/>
    <w:rsid w:val="00420111"/>
    <w:rsid w:val="004272D0"/>
    <w:rsid w:val="00430097"/>
    <w:rsid w:val="004345BD"/>
    <w:rsid w:val="00452C35"/>
    <w:rsid w:val="00461C49"/>
    <w:rsid w:val="00471AFA"/>
    <w:rsid w:val="00480B95"/>
    <w:rsid w:val="00496E56"/>
    <w:rsid w:val="004B19CE"/>
    <w:rsid w:val="004B5A4A"/>
    <w:rsid w:val="004B5A54"/>
    <w:rsid w:val="004D4048"/>
    <w:rsid w:val="004D6CE6"/>
    <w:rsid w:val="004E3AA6"/>
    <w:rsid w:val="005101E0"/>
    <w:rsid w:val="00516BAA"/>
    <w:rsid w:val="0052604C"/>
    <w:rsid w:val="00527F37"/>
    <w:rsid w:val="00533088"/>
    <w:rsid w:val="00546477"/>
    <w:rsid w:val="00550863"/>
    <w:rsid w:val="00554F69"/>
    <w:rsid w:val="0055511E"/>
    <w:rsid w:val="005572C5"/>
    <w:rsid w:val="005573F1"/>
    <w:rsid w:val="00557C1F"/>
    <w:rsid w:val="00562248"/>
    <w:rsid w:val="005645CF"/>
    <w:rsid w:val="0056740D"/>
    <w:rsid w:val="005736B3"/>
    <w:rsid w:val="00590594"/>
    <w:rsid w:val="005939D4"/>
    <w:rsid w:val="00595EDC"/>
    <w:rsid w:val="005C2240"/>
    <w:rsid w:val="005D6B4D"/>
    <w:rsid w:val="005E33FE"/>
    <w:rsid w:val="005E6F87"/>
    <w:rsid w:val="005F2771"/>
    <w:rsid w:val="0060704D"/>
    <w:rsid w:val="00620390"/>
    <w:rsid w:val="006219A5"/>
    <w:rsid w:val="0062753A"/>
    <w:rsid w:val="0063029D"/>
    <w:rsid w:val="00641062"/>
    <w:rsid w:val="006446D8"/>
    <w:rsid w:val="00652383"/>
    <w:rsid w:val="00653DB5"/>
    <w:rsid w:val="0065730D"/>
    <w:rsid w:val="00661CF5"/>
    <w:rsid w:val="00676254"/>
    <w:rsid w:val="00692B4B"/>
    <w:rsid w:val="006A0CDB"/>
    <w:rsid w:val="006A2322"/>
    <w:rsid w:val="006A3652"/>
    <w:rsid w:val="006B0095"/>
    <w:rsid w:val="006B2E4E"/>
    <w:rsid w:val="006B63DF"/>
    <w:rsid w:val="006C2735"/>
    <w:rsid w:val="006D1338"/>
    <w:rsid w:val="006D5652"/>
    <w:rsid w:val="006E17E3"/>
    <w:rsid w:val="006E5D37"/>
    <w:rsid w:val="006F6054"/>
    <w:rsid w:val="006F73A1"/>
    <w:rsid w:val="00701B51"/>
    <w:rsid w:val="007050E4"/>
    <w:rsid w:val="00707D83"/>
    <w:rsid w:val="00707F27"/>
    <w:rsid w:val="0071121B"/>
    <w:rsid w:val="00711956"/>
    <w:rsid w:val="0071387E"/>
    <w:rsid w:val="007141A3"/>
    <w:rsid w:val="007224A7"/>
    <w:rsid w:val="00723F81"/>
    <w:rsid w:val="007262AD"/>
    <w:rsid w:val="00737770"/>
    <w:rsid w:val="007471A9"/>
    <w:rsid w:val="0075544D"/>
    <w:rsid w:val="007620C1"/>
    <w:rsid w:val="00773111"/>
    <w:rsid w:val="00784E8C"/>
    <w:rsid w:val="007D25DB"/>
    <w:rsid w:val="007D5AA2"/>
    <w:rsid w:val="007F7FBC"/>
    <w:rsid w:val="0081560F"/>
    <w:rsid w:val="00820AFA"/>
    <w:rsid w:val="008334AF"/>
    <w:rsid w:val="008365A2"/>
    <w:rsid w:val="00847195"/>
    <w:rsid w:val="00855A29"/>
    <w:rsid w:val="008621D7"/>
    <w:rsid w:val="00883D93"/>
    <w:rsid w:val="008A4AC2"/>
    <w:rsid w:val="008B04F2"/>
    <w:rsid w:val="008B0EDA"/>
    <w:rsid w:val="008C0C17"/>
    <w:rsid w:val="008D4B47"/>
    <w:rsid w:val="008E0E2D"/>
    <w:rsid w:val="008E62A7"/>
    <w:rsid w:val="008F62D3"/>
    <w:rsid w:val="009025CA"/>
    <w:rsid w:val="00920A30"/>
    <w:rsid w:val="00923D78"/>
    <w:rsid w:val="00926B9A"/>
    <w:rsid w:val="009330BB"/>
    <w:rsid w:val="00947113"/>
    <w:rsid w:val="009535F8"/>
    <w:rsid w:val="00953CA5"/>
    <w:rsid w:val="009563D1"/>
    <w:rsid w:val="00956BB9"/>
    <w:rsid w:val="0097093C"/>
    <w:rsid w:val="009816D5"/>
    <w:rsid w:val="009878A7"/>
    <w:rsid w:val="00990CBC"/>
    <w:rsid w:val="00995A84"/>
    <w:rsid w:val="009A22EC"/>
    <w:rsid w:val="009A6627"/>
    <w:rsid w:val="009B0676"/>
    <w:rsid w:val="009B1B4A"/>
    <w:rsid w:val="009C1E6C"/>
    <w:rsid w:val="009D242B"/>
    <w:rsid w:val="009F4409"/>
    <w:rsid w:val="00A016C0"/>
    <w:rsid w:val="00A06385"/>
    <w:rsid w:val="00A30EDE"/>
    <w:rsid w:val="00A35C44"/>
    <w:rsid w:val="00A44BD3"/>
    <w:rsid w:val="00A56F1E"/>
    <w:rsid w:val="00A93863"/>
    <w:rsid w:val="00AE14ED"/>
    <w:rsid w:val="00AF14F6"/>
    <w:rsid w:val="00B02326"/>
    <w:rsid w:val="00B05E65"/>
    <w:rsid w:val="00B13170"/>
    <w:rsid w:val="00B2468D"/>
    <w:rsid w:val="00B310F2"/>
    <w:rsid w:val="00B40896"/>
    <w:rsid w:val="00B62B1B"/>
    <w:rsid w:val="00B63FF6"/>
    <w:rsid w:val="00B65788"/>
    <w:rsid w:val="00B70662"/>
    <w:rsid w:val="00B70CE0"/>
    <w:rsid w:val="00B74336"/>
    <w:rsid w:val="00B75B51"/>
    <w:rsid w:val="00B80C54"/>
    <w:rsid w:val="00BA59CA"/>
    <w:rsid w:val="00BB4A98"/>
    <w:rsid w:val="00BB6C5E"/>
    <w:rsid w:val="00BC08ED"/>
    <w:rsid w:val="00BC1B4A"/>
    <w:rsid w:val="00BC4B46"/>
    <w:rsid w:val="00BC4D15"/>
    <w:rsid w:val="00BC5DD0"/>
    <w:rsid w:val="00BC612E"/>
    <w:rsid w:val="00BD7D27"/>
    <w:rsid w:val="00BF043F"/>
    <w:rsid w:val="00BF229A"/>
    <w:rsid w:val="00BF6AF2"/>
    <w:rsid w:val="00C219FF"/>
    <w:rsid w:val="00C3766C"/>
    <w:rsid w:val="00C4395F"/>
    <w:rsid w:val="00C51851"/>
    <w:rsid w:val="00C6563C"/>
    <w:rsid w:val="00C7512F"/>
    <w:rsid w:val="00C77AC1"/>
    <w:rsid w:val="00C806D7"/>
    <w:rsid w:val="00CA1719"/>
    <w:rsid w:val="00CC7744"/>
    <w:rsid w:val="00CE0FA3"/>
    <w:rsid w:val="00CE690E"/>
    <w:rsid w:val="00CF6FFF"/>
    <w:rsid w:val="00CF778F"/>
    <w:rsid w:val="00D05C6C"/>
    <w:rsid w:val="00D74B19"/>
    <w:rsid w:val="00D77A6F"/>
    <w:rsid w:val="00D83165"/>
    <w:rsid w:val="00D91E69"/>
    <w:rsid w:val="00D93B3C"/>
    <w:rsid w:val="00DA1BAF"/>
    <w:rsid w:val="00DA6A45"/>
    <w:rsid w:val="00DE096F"/>
    <w:rsid w:val="00DF1F05"/>
    <w:rsid w:val="00DF3F2F"/>
    <w:rsid w:val="00E1253C"/>
    <w:rsid w:val="00E16383"/>
    <w:rsid w:val="00E16FB9"/>
    <w:rsid w:val="00E207A9"/>
    <w:rsid w:val="00E32EED"/>
    <w:rsid w:val="00E400C1"/>
    <w:rsid w:val="00E50873"/>
    <w:rsid w:val="00E50A74"/>
    <w:rsid w:val="00E67112"/>
    <w:rsid w:val="00E67576"/>
    <w:rsid w:val="00E72534"/>
    <w:rsid w:val="00E8567E"/>
    <w:rsid w:val="00EC5926"/>
    <w:rsid w:val="00EF36F3"/>
    <w:rsid w:val="00EF380F"/>
    <w:rsid w:val="00EF5558"/>
    <w:rsid w:val="00EF644E"/>
    <w:rsid w:val="00F0022D"/>
    <w:rsid w:val="00F028E0"/>
    <w:rsid w:val="00F30D68"/>
    <w:rsid w:val="00F341A2"/>
    <w:rsid w:val="00F41A98"/>
    <w:rsid w:val="00F5313F"/>
    <w:rsid w:val="00F62179"/>
    <w:rsid w:val="00F638F3"/>
    <w:rsid w:val="00F6698E"/>
    <w:rsid w:val="00F97C46"/>
    <w:rsid w:val="00FB2938"/>
    <w:rsid w:val="00FB7879"/>
    <w:rsid w:val="00FC56DC"/>
    <w:rsid w:val="00FD34B2"/>
    <w:rsid w:val="00FF125C"/>
    <w:rsid w:val="00FF44F6"/>
    <w:rsid w:val="00FF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EF3"/>
  <w15:docId w15:val="{1E3E83DE-FFCE-4C07-AB30-C984137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EF"/>
  </w:style>
  <w:style w:type="paragraph" w:styleId="Footer">
    <w:name w:val="footer"/>
    <w:basedOn w:val="Normal"/>
    <w:link w:val="FooterChar"/>
    <w:uiPriority w:val="99"/>
    <w:semiHidden/>
    <w:unhideWhenUsed/>
    <w:rsid w:val="001907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7EF"/>
  </w:style>
  <w:style w:type="paragraph" w:styleId="BalloonText">
    <w:name w:val="Balloon Text"/>
    <w:basedOn w:val="Normal"/>
    <w:link w:val="BalloonTextChar"/>
    <w:uiPriority w:val="99"/>
    <w:semiHidden/>
    <w:unhideWhenUsed/>
    <w:rsid w:val="0019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EF"/>
    <w:rPr>
      <w:rFonts w:ascii="Tahoma" w:hAnsi="Tahoma" w:cs="Tahoma"/>
      <w:sz w:val="16"/>
      <w:szCs w:val="16"/>
    </w:rPr>
  </w:style>
  <w:style w:type="table" w:styleId="TableGrid">
    <w:name w:val="Table Grid"/>
    <w:basedOn w:val="TableNormal"/>
    <w:uiPriority w:val="59"/>
    <w:rsid w:val="0019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1B51"/>
    <w:pPr>
      <w:ind w:left="720"/>
      <w:contextualSpacing/>
    </w:pPr>
  </w:style>
  <w:style w:type="paragraph" w:customStyle="1" w:styleId="Default">
    <w:name w:val="Default"/>
    <w:rsid w:val="003715B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EFA3-C368-403E-A0F4-7E38EAC8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Mining (Mineral Beneficiation) Regulations 2010</vt:lpstr>
    </vt:vector>
  </TitlesOfParts>
  <Company>PRIVATE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(Mineral Beneficiation) Regulations 2010</dc:title>
  <dc:creator>george</dc:creator>
  <cp:lastModifiedBy>Richard K. Mgoba</cp:lastModifiedBy>
  <cp:revision>5</cp:revision>
  <cp:lastPrinted>2022-04-12T06:03:00Z</cp:lastPrinted>
  <dcterms:created xsi:type="dcterms:W3CDTF">2011-02-28T08:37:00Z</dcterms:created>
  <dcterms:modified xsi:type="dcterms:W3CDTF">2022-04-12T06:14:00Z</dcterms:modified>
</cp:coreProperties>
</file>